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8DC" w:rsidRDefault="00EE38DC" w:rsidP="00EE38DC">
      <w:pPr>
        <w:widowControl w:val="0"/>
        <w:suppressAutoHyphens/>
        <w:autoSpaceDE w:val="0"/>
        <w:autoSpaceDN w:val="0"/>
        <w:adjustRightInd w:val="0"/>
        <w:ind w:right="-2"/>
        <w:jc w:val="right"/>
        <w:rPr>
          <w:sz w:val="20"/>
          <w:szCs w:val="20"/>
        </w:rPr>
      </w:pPr>
      <w:r>
        <w:rPr>
          <w:sz w:val="20"/>
          <w:szCs w:val="20"/>
        </w:rPr>
        <w:t xml:space="preserve">Проект закона внесен </w:t>
      </w:r>
    </w:p>
    <w:p w:rsidR="00EE38DC" w:rsidRDefault="00EE38DC" w:rsidP="00EE38DC">
      <w:pPr>
        <w:widowControl w:val="0"/>
        <w:suppressAutoHyphens/>
        <w:autoSpaceDE w:val="0"/>
        <w:autoSpaceDN w:val="0"/>
        <w:adjustRightInd w:val="0"/>
        <w:ind w:right="-2"/>
        <w:jc w:val="right"/>
        <w:rPr>
          <w:sz w:val="20"/>
          <w:szCs w:val="20"/>
        </w:rPr>
      </w:pPr>
      <w:r>
        <w:rPr>
          <w:sz w:val="20"/>
          <w:szCs w:val="20"/>
        </w:rPr>
        <w:t>Губернатором Камчатского края</w:t>
      </w:r>
    </w:p>
    <w:p w:rsidR="00EE38DC" w:rsidRDefault="00EE38DC" w:rsidP="00EE38DC">
      <w:pPr>
        <w:widowControl w:val="0"/>
        <w:suppressAutoHyphens/>
        <w:autoSpaceDE w:val="0"/>
        <w:autoSpaceDN w:val="0"/>
        <w:adjustRightInd w:val="0"/>
        <w:jc w:val="center"/>
        <w:rPr>
          <w:sz w:val="28"/>
          <w:szCs w:val="28"/>
        </w:rPr>
      </w:pPr>
    </w:p>
    <w:p w:rsidR="00EE38DC" w:rsidRDefault="00EE38DC" w:rsidP="00EE38DC">
      <w:pPr>
        <w:widowControl w:val="0"/>
        <w:suppressAutoHyphens/>
        <w:autoSpaceDE w:val="0"/>
        <w:autoSpaceDN w:val="0"/>
        <w:adjustRightInd w:val="0"/>
        <w:jc w:val="center"/>
        <w:rPr>
          <w:sz w:val="28"/>
          <w:szCs w:val="28"/>
        </w:rPr>
      </w:pPr>
    </w:p>
    <w:p w:rsidR="00EE38DC" w:rsidRDefault="00EE38DC" w:rsidP="00EE38DC">
      <w:pPr>
        <w:widowControl w:val="0"/>
        <w:suppressAutoHyphens/>
        <w:autoSpaceDE w:val="0"/>
        <w:autoSpaceDN w:val="0"/>
        <w:adjustRightInd w:val="0"/>
        <w:jc w:val="center"/>
        <w:rPr>
          <w:b/>
          <w:bCs/>
          <w:sz w:val="28"/>
          <w:szCs w:val="28"/>
        </w:rPr>
      </w:pPr>
      <w:r>
        <w:rPr>
          <w:noProof/>
          <w:sz w:val="28"/>
          <w:szCs w:val="28"/>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EE38DC" w:rsidRDefault="00EE38DC" w:rsidP="00EE38DC">
      <w:pPr>
        <w:widowControl w:val="0"/>
        <w:suppressAutoHyphens/>
        <w:autoSpaceDE w:val="0"/>
        <w:autoSpaceDN w:val="0"/>
        <w:adjustRightInd w:val="0"/>
        <w:jc w:val="center"/>
        <w:rPr>
          <w:b/>
          <w:bCs/>
          <w:sz w:val="28"/>
          <w:szCs w:val="28"/>
        </w:rPr>
      </w:pPr>
    </w:p>
    <w:p w:rsidR="00EE38DC" w:rsidRDefault="00EE38DC" w:rsidP="00EE38DC">
      <w:pPr>
        <w:widowControl w:val="0"/>
        <w:suppressAutoHyphens/>
        <w:autoSpaceDE w:val="0"/>
        <w:autoSpaceDN w:val="0"/>
        <w:adjustRightInd w:val="0"/>
        <w:jc w:val="center"/>
        <w:rPr>
          <w:b/>
          <w:bCs/>
          <w:sz w:val="28"/>
          <w:szCs w:val="28"/>
        </w:rPr>
      </w:pPr>
      <w:r>
        <w:rPr>
          <w:b/>
          <w:bCs/>
          <w:sz w:val="28"/>
          <w:szCs w:val="28"/>
        </w:rPr>
        <w:t>Закон</w:t>
      </w:r>
    </w:p>
    <w:p w:rsidR="00EE38DC" w:rsidRDefault="00EE38DC" w:rsidP="00EE38DC">
      <w:pPr>
        <w:widowControl w:val="0"/>
        <w:suppressAutoHyphens/>
        <w:autoSpaceDE w:val="0"/>
        <w:autoSpaceDN w:val="0"/>
        <w:adjustRightInd w:val="0"/>
        <w:jc w:val="center"/>
        <w:rPr>
          <w:b/>
          <w:bCs/>
          <w:sz w:val="28"/>
          <w:szCs w:val="28"/>
        </w:rPr>
      </w:pPr>
      <w:r>
        <w:rPr>
          <w:b/>
          <w:bCs/>
          <w:sz w:val="28"/>
          <w:szCs w:val="28"/>
        </w:rPr>
        <w:t>Камчатского края</w:t>
      </w:r>
    </w:p>
    <w:p w:rsidR="00EE38DC" w:rsidRDefault="00EE38DC" w:rsidP="00EE38DC">
      <w:pPr>
        <w:widowControl w:val="0"/>
        <w:suppressAutoHyphens/>
        <w:autoSpaceDE w:val="0"/>
        <w:autoSpaceDN w:val="0"/>
        <w:adjustRightInd w:val="0"/>
        <w:jc w:val="center"/>
        <w:rPr>
          <w:b/>
          <w:bCs/>
          <w:sz w:val="28"/>
          <w:szCs w:val="28"/>
        </w:rPr>
      </w:pPr>
    </w:p>
    <w:p w:rsidR="00EE38DC" w:rsidRDefault="00EE38DC" w:rsidP="00EE38DC">
      <w:pPr>
        <w:widowControl w:val="0"/>
        <w:suppressAutoHyphens/>
        <w:autoSpaceDE w:val="0"/>
        <w:autoSpaceDN w:val="0"/>
        <w:adjustRightInd w:val="0"/>
        <w:jc w:val="center"/>
        <w:rPr>
          <w:b/>
          <w:bCs/>
          <w:sz w:val="28"/>
          <w:szCs w:val="28"/>
        </w:rPr>
      </w:pPr>
      <w:r>
        <w:rPr>
          <w:b/>
          <w:bCs/>
          <w:sz w:val="28"/>
          <w:szCs w:val="28"/>
        </w:rPr>
        <w:t xml:space="preserve">О краевом бюджете на 2023 год </w:t>
      </w:r>
    </w:p>
    <w:p w:rsidR="00EE38DC" w:rsidRDefault="00EE38DC" w:rsidP="00EE38DC">
      <w:pPr>
        <w:widowControl w:val="0"/>
        <w:suppressAutoHyphens/>
        <w:autoSpaceDE w:val="0"/>
        <w:autoSpaceDN w:val="0"/>
        <w:adjustRightInd w:val="0"/>
        <w:jc w:val="center"/>
        <w:rPr>
          <w:b/>
          <w:bCs/>
          <w:sz w:val="28"/>
          <w:szCs w:val="28"/>
        </w:rPr>
      </w:pPr>
      <w:r>
        <w:rPr>
          <w:b/>
          <w:bCs/>
          <w:sz w:val="28"/>
          <w:szCs w:val="28"/>
        </w:rPr>
        <w:t>и на плановый период 2024 и 2025 годов</w:t>
      </w:r>
    </w:p>
    <w:p w:rsidR="00EE38DC" w:rsidRDefault="00EE38DC" w:rsidP="00EE38DC">
      <w:pPr>
        <w:widowControl w:val="0"/>
        <w:suppressAutoHyphens/>
        <w:autoSpaceDE w:val="0"/>
        <w:autoSpaceDN w:val="0"/>
        <w:adjustRightInd w:val="0"/>
        <w:jc w:val="center"/>
        <w:rPr>
          <w:b/>
          <w:bCs/>
          <w:sz w:val="28"/>
          <w:szCs w:val="28"/>
        </w:rPr>
      </w:pPr>
    </w:p>
    <w:p w:rsidR="00EE38DC" w:rsidRDefault="00EE38DC" w:rsidP="00EE38DC">
      <w:pPr>
        <w:widowControl w:val="0"/>
        <w:suppressAutoHyphens/>
        <w:autoSpaceDE w:val="0"/>
        <w:autoSpaceDN w:val="0"/>
        <w:adjustRightInd w:val="0"/>
        <w:ind w:firstLine="485"/>
        <w:jc w:val="center"/>
        <w:rPr>
          <w:bCs/>
          <w:i/>
          <w:sz w:val="28"/>
          <w:szCs w:val="28"/>
        </w:rPr>
      </w:pPr>
      <w:r>
        <w:rPr>
          <w:bCs/>
          <w:i/>
          <w:sz w:val="28"/>
          <w:szCs w:val="28"/>
        </w:rPr>
        <w:t>Принят Законодательным Собранием Камчатского края</w:t>
      </w:r>
    </w:p>
    <w:p w:rsidR="00EE38DC" w:rsidRDefault="00EE38DC" w:rsidP="00EE38DC">
      <w:pPr>
        <w:widowControl w:val="0"/>
        <w:suppressAutoHyphens/>
        <w:autoSpaceDE w:val="0"/>
        <w:autoSpaceDN w:val="0"/>
        <w:adjustRightInd w:val="0"/>
        <w:ind w:firstLine="426"/>
        <w:jc w:val="center"/>
        <w:rPr>
          <w:bCs/>
          <w:i/>
          <w:sz w:val="28"/>
          <w:szCs w:val="28"/>
        </w:rPr>
      </w:pPr>
      <w:r>
        <w:rPr>
          <w:bCs/>
          <w:i/>
          <w:sz w:val="28"/>
          <w:szCs w:val="28"/>
        </w:rPr>
        <w:t>«______» ___________________ 2022 года</w:t>
      </w:r>
    </w:p>
    <w:p w:rsidR="00EE38DC" w:rsidRDefault="00EE38DC" w:rsidP="00EE38DC">
      <w:pPr>
        <w:widowControl w:val="0"/>
        <w:suppressAutoHyphens/>
        <w:autoSpaceDE w:val="0"/>
        <w:autoSpaceDN w:val="0"/>
        <w:adjustRightInd w:val="0"/>
        <w:ind w:firstLine="426"/>
        <w:jc w:val="center"/>
        <w:rPr>
          <w:bCs/>
          <w:i/>
          <w:sz w:val="28"/>
          <w:szCs w:val="28"/>
        </w:rPr>
      </w:pPr>
    </w:p>
    <w:p w:rsidR="00EE38DC" w:rsidRDefault="00EE38DC" w:rsidP="00EE38DC">
      <w:pPr>
        <w:widowControl w:val="0"/>
        <w:suppressAutoHyphens/>
        <w:autoSpaceDE w:val="0"/>
        <w:autoSpaceDN w:val="0"/>
        <w:adjustRightInd w:val="0"/>
        <w:ind w:firstLine="709"/>
        <w:jc w:val="both"/>
        <w:rPr>
          <w:b/>
          <w:sz w:val="28"/>
          <w:szCs w:val="28"/>
        </w:rPr>
      </w:pPr>
    </w:p>
    <w:p w:rsidR="00EE38DC" w:rsidRDefault="00EE38DC" w:rsidP="00EE38DC">
      <w:pPr>
        <w:widowControl w:val="0"/>
        <w:suppressAutoHyphens/>
        <w:autoSpaceDE w:val="0"/>
        <w:autoSpaceDN w:val="0"/>
        <w:adjustRightInd w:val="0"/>
        <w:ind w:firstLine="709"/>
        <w:jc w:val="both"/>
        <w:rPr>
          <w:b/>
          <w:sz w:val="28"/>
          <w:szCs w:val="28"/>
        </w:rPr>
      </w:pPr>
    </w:p>
    <w:p w:rsidR="00EE38DC" w:rsidRDefault="00EE38DC" w:rsidP="00EE38DC">
      <w:pPr>
        <w:widowControl w:val="0"/>
        <w:suppressAutoHyphens/>
        <w:autoSpaceDE w:val="0"/>
        <w:autoSpaceDN w:val="0"/>
        <w:adjustRightInd w:val="0"/>
        <w:ind w:firstLine="709"/>
        <w:jc w:val="both"/>
        <w:rPr>
          <w:b/>
          <w:sz w:val="28"/>
          <w:szCs w:val="28"/>
        </w:rPr>
      </w:pPr>
      <w:r>
        <w:rPr>
          <w:b/>
          <w:sz w:val="28"/>
          <w:szCs w:val="28"/>
        </w:rPr>
        <w:t xml:space="preserve">Статья 1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 Утвердить основные характеристики краевого бюджета на 2023 год, определенные исходя из прогнозируемого объема валового регионального продукта в размере 377 139,0 млн рублей и уровня инфляции, не превышающего 5,2 процента (декабрь 2023 года к декабрю 2022 года):</w:t>
      </w:r>
    </w:p>
    <w:p w:rsidR="00EE38DC" w:rsidRDefault="00EE38DC" w:rsidP="00EE38DC">
      <w:pPr>
        <w:suppressAutoHyphens/>
        <w:ind w:firstLine="708"/>
        <w:jc w:val="both"/>
        <w:rPr>
          <w:sz w:val="28"/>
          <w:szCs w:val="28"/>
        </w:rPr>
      </w:pPr>
      <w:r>
        <w:rPr>
          <w:sz w:val="28"/>
          <w:szCs w:val="28"/>
        </w:rPr>
        <w:t xml:space="preserve">1) прогнозируемый общий объем доходов краевого бюджета в сумме 92 047 282,90300 тыс. рублей;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2) общий объем расходов краевого бюджета в сумме                                  93 150 083,56560 тыс. рублей; </w:t>
      </w:r>
    </w:p>
    <w:p w:rsidR="00EE38DC" w:rsidRDefault="00EE38DC" w:rsidP="00EE38DC">
      <w:pPr>
        <w:suppressAutoHyphens/>
        <w:autoSpaceDE w:val="0"/>
        <w:autoSpaceDN w:val="0"/>
        <w:adjustRightInd w:val="0"/>
        <w:ind w:firstLine="709"/>
        <w:jc w:val="both"/>
        <w:rPr>
          <w:sz w:val="28"/>
          <w:szCs w:val="28"/>
        </w:rPr>
      </w:pPr>
      <w:r>
        <w:rPr>
          <w:sz w:val="28"/>
          <w:szCs w:val="28"/>
        </w:rPr>
        <w:t xml:space="preserve">3) дефицит краевого бюджета в сумме 1 102 800,66260 тыс. рублей или 3,3 </w:t>
      </w:r>
      <w:proofErr w:type="gramStart"/>
      <w:r>
        <w:rPr>
          <w:sz w:val="28"/>
          <w:szCs w:val="28"/>
        </w:rPr>
        <w:t>процента</w:t>
      </w:r>
      <w:proofErr w:type="gramEnd"/>
      <w:r>
        <w:rPr>
          <w:sz w:val="28"/>
          <w:szCs w:val="28"/>
        </w:rPr>
        <w:t xml:space="preserve"> утвержденного общего годового объема доходов краевого бюджета без учета утвержденного объема безвозмездных поступлений (с учетом утвержденных в составе источников финансирования дефицита краевого бюджета бюджетных кредитов, предоставляемых из федерального бюджета краевому бюджету на финансовое обеспечение реализации инфраструктурных проектов, в сумме 1 102 800,66260 тыс. рублей);</w:t>
      </w:r>
    </w:p>
    <w:p w:rsidR="00EE38DC" w:rsidRDefault="00EE38DC" w:rsidP="00EE38DC">
      <w:pPr>
        <w:suppressAutoHyphens/>
        <w:autoSpaceDE w:val="0"/>
        <w:autoSpaceDN w:val="0"/>
        <w:adjustRightInd w:val="0"/>
        <w:ind w:firstLine="709"/>
        <w:jc w:val="both"/>
        <w:rPr>
          <w:sz w:val="28"/>
          <w:szCs w:val="28"/>
        </w:rPr>
      </w:pPr>
      <w:r>
        <w:rPr>
          <w:sz w:val="28"/>
          <w:szCs w:val="28"/>
        </w:rPr>
        <w:t>4) размер резервного фонда Правительства Камчатского края в сумме 100 000,00000 тыс. рублей.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Утвердить основные характеристики краевого бюджета на 2024 год и на 2025 год, определенные исходя из прогнозируемого объема валового регионального продукта в размере соответственно 410 366,9 млн рублей и   445 294,2 млн рублей и уровня инфляции, не превышающего соответственно 4,0 процента (декабрь 2024 года к декабрю 2023 года) и 4,0 процента (декабрь 2025 года к декабрю 2024 года):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1) прогнозируемый общий объем доходов краевого бюджета на 2024 год в сумме 79 308 894,82400 тыс. рублей и на 2025 год в сумме 77 483 503,05400 </w:t>
      </w:r>
      <w:r>
        <w:rPr>
          <w:sz w:val="28"/>
          <w:szCs w:val="28"/>
        </w:rPr>
        <w:lastRenderedPageBreak/>
        <w:t>тыс. рублей;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2) общий объем расходов краевого бюджета на 2024 год в сумме </w:t>
      </w:r>
      <w:r>
        <w:rPr>
          <w:sz w:val="28"/>
          <w:szCs w:val="28"/>
        </w:rPr>
        <w:br/>
        <w:t xml:space="preserve">79 058 357,44276 тыс. рублей, в том числе условно утвержденные расходы в сумме 1 798 397,52552 тыс. рублей, и на 2025 год в сумме 77 680 562,19686 тыс. рублей, в том числе условно утвержденные расходы в сумме 3 735 936,51319 тыс. рублей; </w:t>
      </w:r>
    </w:p>
    <w:p w:rsidR="00EE38DC" w:rsidRDefault="00EE38DC" w:rsidP="00EE38DC">
      <w:pPr>
        <w:widowControl w:val="0"/>
        <w:suppressAutoHyphens/>
        <w:autoSpaceDE w:val="0"/>
        <w:autoSpaceDN w:val="0"/>
        <w:adjustRightInd w:val="0"/>
        <w:ind w:firstLine="709"/>
        <w:jc w:val="both"/>
        <w:rPr>
          <w:color w:val="FF0000"/>
          <w:sz w:val="28"/>
          <w:szCs w:val="28"/>
        </w:rPr>
      </w:pPr>
      <w:r>
        <w:rPr>
          <w:sz w:val="28"/>
          <w:szCs w:val="28"/>
        </w:rPr>
        <w:t>3) профицит краевого бюджета на 2024 год в сумме 250 537,38124 тыс. рублей и дефицит краевого бюджета на 2025 год в сумме 197 059,14286 тыс. рублей или 0,5 процента утвержденного общего годового объема доходов краевого бюджета без учета утвержденного объема безвозмездных поступлений (с учетом утвержденных в составе источников финансирования дефицита краевого бюджета бюджетных кредитов, предоставляемых из федерального бюджета краевому бюджету на финансовое обеспечение реализации инфраструктурных проектов, в сумме 402 735,00000 тыс. рублей);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4) размер резервного фонда Правительства Камчатского края на 2024 год в сумме 50 000,00000 тыс. рублей и на 2025 год в сумме 50 000,00000 тыс. рублей.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3. Утвердить общий объем бюджетных ассигнований на исполнение публичных нормативных обязательств на 2023 год в сумме 6 197 486,55700 тыс. рублей, прогнозируемый общий объем бюджетных ассигнований на исполнение публичных нормативных обязательств на 2024 год в сумме 5 110 671,33205 тыс. рублей и на 2025 год в сумме 4 669 264,24800 тыс. рублей.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4. Утвердить источники финансирования дефицита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 на 2023 год согласно приложению 5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на 2024 и 2025 годы согласно приложению 5</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5. В соответствии с Законом Камчатского края от </w:t>
      </w:r>
      <w:smartTag w:uri="urn:schemas-microsoft-com:office:smarttags" w:element="date">
        <w:smartTagPr>
          <w:attr w:name="ls" w:val="trans"/>
          <w:attr w:name="Month" w:val="09"/>
          <w:attr w:name="Day" w:val="09"/>
          <w:attr w:name="Year" w:val="2011"/>
        </w:smartTagPr>
        <w:r>
          <w:rPr>
            <w:sz w:val="28"/>
            <w:szCs w:val="28"/>
          </w:rPr>
          <w:t>09.09.2011</w:t>
        </w:r>
      </w:smartTag>
      <w:r>
        <w:rPr>
          <w:sz w:val="28"/>
          <w:szCs w:val="28"/>
        </w:rPr>
        <w:t xml:space="preserve"> № 628 «О дорожном фонде Камчатского края» утвердить объем бюджетных ассигнований дорожного фонда Камчатского края на 2023 год в размере 4 202 822,08600 тыс. рублей, на 2024 год и на 2025 год в размерах соответственно 3 662 364,10000 тыс. рублей и 2 971 169,80000 тыс. рублей.</w:t>
      </w:r>
    </w:p>
    <w:p w:rsidR="00EE38DC" w:rsidRDefault="00EE38DC" w:rsidP="00EE38DC">
      <w:pPr>
        <w:widowControl w:val="0"/>
        <w:suppressAutoHyphens/>
        <w:autoSpaceDE w:val="0"/>
        <w:autoSpaceDN w:val="0"/>
        <w:adjustRightInd w:val="0"/>
        <w:ind w:firstLine="709"/>
        <w:jc w:val="both"/>
        <w:rPr>
          <w:sz w:val="28"/>
          <w:szCs w:val="28"/>
        </w:rPr>
      </w:pPr>
    </w:p>
    <w:p w:rsidR="00EE38DC" w:rsidRDefault="00EE38DC" w:rsidP="00EE38DC">
      <w:pPr>
        <w:widowControl w:val="0"/>
        <w:suppressAutoHyphens/>
        <w:autoSpaceDE w:val="0"/>
        <w:autoSpaceDN w:val="0"/>
        <w:adjustRightInd w:val="0"/>
        <w:ind w:firstLine="709"/>
        <w:jc w:val="both"/>
        <w:rPr>
          <w:sz w:val="28"/>
          <w:szCs w:val="28"/>
        </w:rPr>
      </w:pPr>
      <w:r>
        <w:rPr>
          <w:b/>
          <w:bCs/>
          <w:sz w:val="28"/>
          <w:szCs w:val="28"/>
        </w:rPr>
        <w:t>Статья 2</w:t>
      </w:r>
      <w:r>
        <w:rPr>
          <w:sz w:val="28"/>
          <w:szCs w:val="28"/>
        </w:rPr>
        <w:t xml:space="preserve">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 Установить, что в краевой бюджет в 2023 году и плановом периоде 2024 и 2025 годов подлежат зачислению:</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 налоговые доходы от федеральных налогов и сборов, в том числе предусмотренных специальными налоговыми режимами, региональных налогов, а также пеней и штрафов по ним и неналоговые доходы в соответствии с нормативами отчислений, установленными Бюджетным кодексом Российской Федерации, федеральным законом о федеральном бюджете на 2023 год и на плановый период 2024 и 2025 годов, настоящим Законом;</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безвозмездные поступления в соответствии с законодательством Российской Федерации.</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В соответствии с пунктом 2 статьи 184</w:t>
      </w:r>
      <w:r>
        <w:rPr>
          <w:sz w:val="28"/>
          <w:szCs w:val="28"/>
          <w:vertAlign w:val="superscript"/>
        </w:rPr>
        <w:t>1</w:t>
      </w:r>
      <w:r>
        <w:rPr>
          <w:sz w:val="28"/>
          <w:szCs w:val="28"/>
        </w:rPr>
        <w:t xml:space="preserve"> Бюджетного кодекса </w:t>
      </w:r>
      <w:r>
        <w:rPr>
          <w:sz w:val="28"/>
          <w:szCs w:val="28"/>
        </w:rPr>
        <w:lastRenderedPageBreak/>
        <w:t>Российской Федерации утвердить нормативы распределения доходов между краевым бюджетом, бюджетом территориального фонда обязательного медицинского страхования Камчатского края, местными бюджетами на 2023 год и на плановый период 2024 и 2025 годов согласно приложению 1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bCs/>
          <w:sz w:val="28"/>
          <w:szCs w:val="28"/>
        </w:rPr>
        <w:t xml:space="preserve">3. </w:t>
      </w:r>
      <w:r>
        <w:rPr>
          <w:sz w:val="28"/>
          <w:szCs w:val="28"/>
        </w:rPr>
        <w:t>В соответствии с пунктом 2 статьи 58 Бюджетного кодекса Российской Федерации установить дополнительные нормативы отчислений в местные бюджеты от налога на доходы физических лиц, подлежащего зачислению в краевой бюджет, на 2023 год и на плановый период 2024 и 2025 годов согласно приложению 2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4. В соответствии с пунктом 3</w:t>
      </w:r>
      <w:r>
        <w:rPr>
          <w:sz w:val="28"/>
          <w:szCs w:val="28"/>
          <w:vertAlign w:val="superscript"/>
        </w:rPr>
        <w:t xml:space="preserve">1 </w:t>
      </w:r>
      <w:r>
        <w:rPr>
          <w:sz w:val="28"/>
          <w:szCs w:val="28"/>
        </w:rPr>
        <w:t>статьи 58 Бюджетного кодекса Российской Федерации установить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(или) карбюраторных (</w:t>
      </w:r>
      <w:proofErr w:type="spellStart"/>
      <w:r>
        <w:rPr>
          <w:sz w:val="28"/>
          <w:szCs w:val="28"/>
        </w:rPr>
        <w:t>инжекторных</w:t>
      </w:r>
      <w:proofErr w:type="spellEnd"/>
      <w:r>
        <w:rPr>
          <w:sz w:val="28"/>
          <w:szCs w:val="28"/>
        </w:rPr>
        <w:t>) двигателей, производимые на территории Российской Федерации, на 2023 год и на плановый период 2024 и 2025 годов согласно приложению 3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5. Учесть в краевом бюджете на 2023 год и на плановый период 2024 и 2025 годов поступление доходов краевого бюджета согласно приложениям 4 и 4</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b/>
          <w:bCs/>
          <w:sz w:val="28"/>
          <w:szCs w:val="28"/>
        </w:rPr>
      </w:pPr>
    </w:p>
    <w:p w:rsidR="00EE38DC" w:rsidRDefault="00EE38DC" w:rsidP="00EE38DC">
      <w:pPr>
        <w:widowControl w:val="0"/>
        <w:suppressAutoHyphens/>
        <w:autoSpaceDE w:val="0"/>
        <w:autoSpaceDN w:val="0"/>
        <w:adjustRightInd w:val="0"/>
        <w:ind w:firstLine="709"/>
        <w:jc w:val="both"/>
        <w:rPr>
          <w:sz w:val="28"/>
          <w:szCs w:val="28"/>
        </w:rPr>
      </w:pPr>
      <w:r>
        <w:rPr>
          <w:b/>
          <w:bCs/>
          <w:sz w:val="28"/>
          <w:szCs w:val="28"/>
        </w:rPr>
        <w:t xml:space="preserve">Статья 3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 Установить, что часть прибыли государственных унитарных предприятий Камчатского края (без учета субсидий, полученных из краевого бюджета на поддержку сельского хозяйства, а также в связи с осуществлением деятельности в сфере водоснабжения и водоотведения), остающейся после уплаты налогов и иных обязательных платежей, учитывается в доходах краевого бюджета и подлежит перечислению в краевой бюджет по итогам работы указанных предприятий за отчетный финансовый год в размере 25 процентов.</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Установить, что исчисление суммы прибыли, подлежащей перечислению в краевой бюджет в соответствии с установленным размером, осуществляется государственными унитарными предприятиями Камчатского края самостоятельно.</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3. Установить, что перечисление в краевой бюджет части прибыли государственных унитарных предприятий Камчатского края, остающейся после уплаты налогов и иных обязательных платежей, за отчетный финансовый год производится ими не позднее 15 мая текущего финансового года.</w:t>
      </w:r>
    </w:p>
    <w:p w:rsidR="00EE38DC" w:rsidRDefault="00EE38DC" w:rsidP="00EE38DC">
      <w:pPr>
        <w:widowControl w:val="0"/>
        <w:suppressAutoHyphens/>
        <w:autoSpaceDE w:val="0"/>
        <w:autoSpaceDN w:val="0"/>
        <w:adjustRightInd w:val="0"/>
        <w:ind w:firstLine="709"/>
        <w:jc w:val="both"/>
        <w:rPr>
          <w:b/>
          <w:bCs/>
          <w:sz w:val="28"/>
          <w:szCs w:val="28"/>
        </w:rPr>
      </w:pPr>
    </w:p>
    <w:p w:rsidR="00EE38DC" w:rsidRDefault="00EE38DC" w:rsidP="00EE38DC">
      <w:pPr>
        <w:widowControl w:val="0"/>
        <w:suppressAutoHyphens/>
        <w:autoSpaceDE w:val="0"/>
        <w:autoSpaceDN w:val="0"/>
        <w:adjustRightInd w:val="0"/>
        <w:ind w:firstLine="709"/>
        <w:jc w:val="both"/>
        <w:rPr>
          <w:b/>
          <w:bCs/>
          <w:sz w:val="28"/>
          <w:szCs w:val="28"/>
        </w:rPr>
      </w:pPr>
      <w:r>
        <w:rPr>
          <w:b/>
          <w:bCs/>
          <w:sz w:val="28"/>
          <w:szCs w:val="28"/>
        </w:rPr>
        <w:t>Статья 4</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Утвердить:</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1) распределение бюджетных ассигнований по разделам, подразделам, целевым статьям (государственным программам и непрограммным направлениям деятельности), группам видов расходов классификации </w:t>
      </w:r>
      <w:r>
        <w:rPr>
          <w:sz w:val="28"/>
          <w:szCs w:val="28"/>
        </w:rPr>
        <w:lastRenderedPageBreak/>
        <w:t>расходов бюджетов:</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6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6</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2) ведомственную структуру расходов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а) на 2023 год согласно приложению 7 к настоящему Закону;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7</w:t>
      </w:r>
      <w:r>
        <w:rPr>
          <w:sz w:val="28"/>
          <w:szCs w:val="28"/>
          <w:vertAlign w:val="superscript"/>
        </w:rPr>
        <w:t>1</w:t>
      </w:r>
      <w:r>
        <w:rPr>
          <w:sz w:val="28"/>
          <w:szCs w:val="28"/>
        </w:rPr>
        <w:t xml:space="preserve"> к настоящему Закону; </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3) распределение бюджетных ассигнований на реализацию государственных программ Камчатского края на 2023 год и на плановый период 2024 и 2025 годов согласно приложению 8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4) ведомственную структуру расходов в части краевых инвестиционных мероприятий:</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9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9</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5) распределение дотаций на выравнивание бюджетной обеспеченности муниципальных районов (муниципальных, городских округов),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10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10</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6) распределение дотаций на поддержку мер по обеспечению сбалансированности местных бюджетов и иных дотаций бюджетам муниципальных районов (муниципальных, городских округов),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11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11</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7) распределение субвенций бюджетам муниципальных районов (муниципальных, городских округов),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12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12</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8) перечень субсидий бюджетам муниципальных образований, предоставляемых из краевого бюджета в целях </w:t>
      </w:r>
      <w:proofErr w:type="spellStart"/>
      <w:r>
        <w:rPr>
          <w:sz w:val="28"/>
          <w:szCs w:val="28"/>
        </w:rPr>
        <w:t>софинансирования</w:t>
      </w:r>
      <w:proofErr w:type="spellEnd"/>
      <w:r>
        <w:rPr>
          <w:sz w:val="28"/>
          <w:szCs w:val="28"/>
        </w:rPr>
        <w:t xml:space="preserve"> расходных обязательств, возникающих при выполнении полномочий органов местного самоуправления по решению вопросов местного значения, на 2023 год и на плановый период 2024 и 2025 годов согласно приложению 13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9) распределение субсидий бюджетам муниципальных районов (муниципальных, городских округов),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14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14</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lastRenderedPageBreak/>
        <w:t>10) распределение субсидий бюджетам поселений,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15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15</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11) распределение иных межбюджетных трансфертов бюджетам муниципальных районов (муниципальных, городских округов), предоставляемых из краевого бюджета:</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а) на 2023 год согласно приложению 16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б) на плановый период 2024 и 2025 годов согласно приложению 16</w:t>
      </w:r>
      <w:r>
        <w:rPr>
          <w:sz w:val="28"/>
          <w:szCs w:val="28"/>
          <w:vertAlign w:val="superscript"/>
        </w:rPr>
        <w:t>1</w:t>
      </w:r>
      <w:r>
        <w:rPr>
          <w:sz w:val="28"/>
          <w:szCs w:val="28"/>
        </w:rPr>
        <w:t xml:space="preserve">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12) распределение иных межбюджетных трансфертов бюджетам поселений, предоставляемых из краевого бюджета, на 2023 год согласно приложению 17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13) программу государственных внутренних заимствований Камчатского края на 2023 год и на плановый период 2024 и 2025 годов согласно приложению 18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14) программу государственных внешних заимствований Камчатского края на 2023 год и на плановый период 2024 и 2025 годов согласно приложению 19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15) программу государственных гарантий Камчатского края в валюте Российской Федерации на 2023 год и на плановый период 2024 и 2025 годов согласно приложению 20 к настоящему Закону;</w:t>
      </w:r>
    </w:p>
    <w:p w:rsidR="00EE38DC" w:rsidRDefault="00EE38DC" w:rsidP="00EE38DC">
      <w:pPr>
        <w:widowControl w:val="0"/>
        <w:tabs>
          <w:tab w:val="left" w:pos="1276"/>
        </w:tabs>
        <w:suppressAutoHyphens/>
        <w:autoSpaceDE w:val="0"/>
        <w:autoSpaceDN w:val="0"/>
        <w:adjustRightInd w:val="0"/>
        <w:ind w:firstLine="709"/>
        <w:jc w:val="both"/>
        <w:rPr>
          <w:sz w:val="28"/>
          <w:szCs w:val="28"/>
        </w:rPr>
      </w:pPr>
      <w:r>
        <w:rPr>
          <w:sz w:val="28"/>
          <w:szCs w:val="28"/>
        </w:rPr>
        <w:t>16) распределение бюджетных ассигнований дорожного фонда Камчатского края на 2023 год и на плановый период 2024 и 2025 годов согласно приложению 21 к настоящему Закону;</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17) распределение бюджетных ассигнований, направляемых на государственную поддержку семьи и детей, на 2023 год и на плановый период 2024 и 2025 годов согласно приложению 22 к настоящему Закону.</w:t>
      </w:r>
    </w:p>
    <w:p w:rsidR="00EE38DC" w:rsidRDefault="00EE38DC" w:rsidP="00EE38DC">
      <w:pPr>
        <w:widowControl w:val="0"/>
        <w:suppressAutoHyphens/>
        <w:autoSpaceDE w:val="0"/>
        <w:autoSpaceDN w:val="0"/>
        <w:adjustRightInd w:val="0"/>
        <w:ind w:firstLine="709"/>
        <w:jc w:val="both"/>
        <w:rPr>
          <w:sz w:val="28"/>
          <w:szCs w:val="28"/>
        </w:rPr>
      </w:pPr>
    </w:p>
    <w:p w:rsidR="00EE38DC" w:rsidRDefault="00EE38DC" w:rsidP="00EE38DC">
      <w:pPr>
        <w:widowControl w:val="0"/>
        <w:suppressAutoHyphens/>
        <w:autoSpaceDE w:val="0"/>
        <w:autoSpaceDN w:val="0"/>
        <w:adjustRightInd w:val="0"/>
        <w:ind w:firstLine="709"/>
        <w:jc w:val="both"/>
        <w:rPr>
          <w:b/>
          <w:sz w:val="28"/>
          <w:szCs w:val="28"/>
        </w:rPr>
      </w:pPr>
      <w:r>
        <w:rPr>
          <w:b/>
          <w:sz w:val="28"/>
          <w:szCs w:val="28"/>
        </w:rPr>
        <w:t>Статья 5</w:t>
      </w:r>
    </w:p>
    <w:p w:rsidR="00EE38DC" w:rsidRDefault="00EE38DC" w:rsidP="00EE38DC">
      <w:pPr>
        <w:suppressAutoHyphens/>
        <w:autoSpaceDE w:val="0"/>
        <w:autoSpaceDN w:val="0"/>
        <w:adjustRightInd w:val="0"/>
        <w:ind w:firstLine="709"/>
        <w:jc w:val="both"/>
        <w:rPr>
          <w:sz w:val="28"/>
          <w:szCs w:val="28"/>
        </w:rPr>
      </w:pPr>
      <w:r>
        <w:rPr>
          <w:sz w:val="28"/>
          <w:szCs w:val="28"/>
        </w:rPr>
        <w:t>1. Правительство Камчатского края вправе осуществлять государственные внутренние заимствования в соответствии с программой государственных внутренних заимствований Камчатского края на 2023 год и на плановый период 2024 и 2025 годов согласно приложению 18 к настоящему Закону, государственные внешние заимствования в соответствии с программой государственных внешних заимствований Камчатского края на 2023 год и на плановый период 2024 и 2025 годов согласно приложению 19 к настоящему Закону.</w:t>
      </w:r>
    </w:p>
    <w:p w:rsidR="00EE38DC" w:rsidRDefault="00EE38DC" w:rsidP="00EE38DC">
      <w:pPr>
        <w:suppressAutoHyphens/>
        <w:autoSpaceDE w:val="0"/>
        <w:autoSpaceDN w:val="0"/>
        <w:adjustRightInd w:val="0"/>
        <w:ind w:firstLine="709"/>
        <w:jc w:val="both"/>
        <w:rPr>
          <w:sz w:val="28"/>
          <w:szCs w:val="28"/>
        </w:rPr>
      </w:pPr>
      <w:r>
        <w:rPr>
          <w:sz w:val="28"/>
          <w:szCs w:val="28"/>
        </w:rPr>
        <w:t>2. Установить верхний предел государственного внутреннего долга Камчатского края на 1 января 2024 года в сумме 8 499 462,00000 тыс. рублей, в том числе верхний предел долга по государственным гарантиям Камчатского края в валюте Российской Федерации в размере 0,0 тыс. рублей.</w:t>
      </w:r>
    </w:p>
    <w:p w:rsidR="00EE38DC" w:rsidRDefault="00EE38DC" w:rsidP="00EE38DC">
      <w:pPr>
        <w:suppressAutoHyphens/>
        <w:autoSpaceDE w:val="0"/>
        <w:autoSpaceDN w:val="0"/>
        <w:adjustRightInd w:val="0"/>
        <w:ind w:firstLine="709"/>
        <w:jc w:val="both"/>
        <w:rPr>
          <w:sz w:val="28"/>
          <w:szCs w:val="28"/>
        </w:rPr>
      </w:pPr>
      <w:r>
        <w:rPr>
          <w:sz w:val="28"/>
          <w:szCs w:val="28"/>
        </w:rPr>
        <w:t xml:space="preserve">Установить верхний предел государственного внешнего долга Камчатского края на 1 января 2024 года в сумме 66 447,07882 тыс. долларов </w:t>
      </w:r>
      <w:r>
        <w:rPr>
          <w:sz w:val="28"/>
          <w:szCs w:val="28"/>
        </w:rPr>
        <w:lastRenderedPageBreak/>
        <w:t>США или 2 233 950,78993 тыс. рублей, в том числе верхний предел долга по государственным гарантиям Камчатского края в иностранной валюте в размере 0,0 тыс. долларов США.</w:t>
      </w:r>
    </w:p>
    <w:p w:rsidR="00EE38DC" w:rsidRDefault="00EE38DC" w:rsidP="00EE38DC">
      <w:pPr>
        <w:suppressAutoHyphens/>
        <w:autoSpaceDE w:val="0"/>
        <w:autoSpaceDN w:val="0"/>
        <w:adjustRightInd w:val="0"/>
        <w:ind w:firstLine="709"/>
        <w:jc w:val="both"/>
        <w:rPr>
          <w:sz w:val="28"/>
          <w:szCs w:val="28"/>
        </w:rPr>
      </w:pPr>
      <w:r>
        <w:rPr>
          <w:sz w:val="28"/>
          <w:szCs w:val="28"/>
        </w:rPr>
        <w:t>3. Установить верхний предел государственного внутреннего долга Камчатского края на 1 января 2025 года в сумме 8 248 924,61876 тыс. рублей, в том числе верхний предел долга по государственным гарантиям Камчатского края в валюте Российской Федерации в размере 0,0 тыс. рублей.</w:t>
      </w:r>
    </w:p>
    <w:p w:rsidR="00EE38DC" w:rsidRDefault="00EE38DC" w:rsidP="00EE38DC">
      <w:pPr>
        <w:suppressAutoHyphens/>
        <w:autoSpaceDE w:val="0"/>
        <w:autoSpaceDN w:val="0"/>
        <w:adjustRightInd w:val="0"/>
        <w:ind w:firstLine="709"/>
        <w:jc w:val="both"/>
        <w:rPr>
          <w:sz w:val="28"/>
          <w:szCs w:val="28"/>
        </w:rPr>
      </w:pPr>
      <w:r>
        <w:rPr>
          <w:sz w:val="28"/>
          <w:szCs w:val="28"/>
        </w:rPr>
        <w:t>Установить верхний предел государственного внешнего долга Камчатского края на 1 января 2025 года в сумме 60 826,55524 тыс. долларов США или 2 044 988,78717 тыс. рублей, в том числе верхний предел долга по государственным гарантиям Камчатского края в иностранной валюте в размере 0,0 тыс. долларов США.</w:t>
      </w:r>
    </w:p>
    <w:p w:rsidR="00EE38DC" w:rsidRDefault="00EE38DC" w:rsidP="00EE38DC">
      <w:pPr>
        <w:suppressAutoHyphens/>
        <w:autoSpaceDE w:val="0"/>
        <w:autoSpaceDN w:val="0"/>
        <w:adjustRightInd w:val="0"/>
        <w:ind w:firstLine="709"/>
        <w:jc w:val="both"/>
        <w:rPr>
          <w:sz w:val="28"/>
          <w:szCs w:val="28"/>
        </w:rPr>
      </w:pPr>
      <w:r>
        <w:rPr>
          <w:sz w:val="28"/>
          <w:szCs w:val="28"/>
        </w:rPr>
        <w:t>4. Установить верхний предел государственного внутреннего долга Камчатского края на 1 января 2026 года в сумме 8 445 983,76162 тыс. рублей, в том числе верхний предел долга по государственным гарантиям Камчатского края в валюте Российской Федерации в размере 0,0 тыс. рублей.</w:t>
      </w:r>
    </w:p>
    <w:p w:rsidR="00EE38DC" w:rsidRDefault="00EE38DC" w:rsidP="00EE38DC">
      <w:pPr>
        <w:suppressAutoHyphens/>
        <w:autoSpaceDE w:val="0"/>
        <w:autoSpaceDN w:val="0"/>
        <w:adjustRightInd w:val="0"/>
        <w:ind w:firstLine="709"/>
        <w:jc w:val="both"/>
        <w:rPr>
          <w:sz w:val="28"/>
          <w:szCs w:val="28"/>
        </w:rPr>
      </w:pPr>
      <w:r>
        <w:rPr>
          <w:sz w:val="28"/>
          <w:szCs w:val="28"/>
        </w:rPr>
        <w:t>Установить верхний предел государственного внешнего долга Камчатского края на 1 января 2026 года в сумме 55 206,03166 тыс. долларов США или 1 856 026,78441 тыс. рублей, в том числе верхний предел долга по государственным гарантиям Камчатского края в иностранной валюте в размере 0,0 тыс. долларов США.</w:t>
      </w:r>
    </w:p>
    <w:p w:rsidR="00EE38DC" w:rsidRDefault="00EE38DC" w:rsidP="00EE38DC">
      <w:pPr>
        <w:suppressAutoHyphens/>
        <w:autoSpaceDE w:val="0"/>
        <w:autoSpaceDN w:val="0"/>
        <w:adjustRightInd w:val="0"/>
        <w:ind w:firstLine="709"/>
        <w:jc w:val="both"/>
        <w:rPr>
          <w:sz w:val="28"/>
          <w:szCs w:val="28"/>
        </w:rPr>
      </w:pPr>
    </w:p>
    <w:p w:rsidR="00EE38DC" w:rsidRDefault="00EE38DC" w:rsidP="00EE38DC">
      <w:pPr>
        <w:widowControl w:val="0"/>
        <w:suppressAutoHyphens/>
        <w:autoSpaceDE w:val="0"/>
        <w:autoSpaceDN w:val="0"/>
        <w:adjustRightInd w:val="0"/>
        <w:ind w:firstLine="709"/>
        <w:jc w:val="both"/>
        <w:rPr>
          <w:b/>
          <w:bCs/>
          <w:sz w:val="28"/>
          <w:szCs w:val="28"/>
        </w:rPr>
      </w:pPr>
      <w:r>
        <w:rPr>
          <w:b/>
          <w:bCs/>
          <w:sz w:val="28"/>
          <w:szCs w:val="28"/>
        </w:rPr>
        <w:t>Статья 6</w:t>
      </w:r>
    </w:p>
    <w:p w:rsidR="00EE38DC" w:rsidRDefault="00EE38DC" w:rsidP="00EE38DC">
      <w:pPr>
        <w:widowControl w:val="0"/>
        <w:suppressAutoHyphens/>
        <w:autoSpaceDE w:val="0"/>
        <w:autoSpaceDN w:val="0"/>
        <w:adjustRightInd w:val="0"/>
        <w:ind w:firstLine="709"/>
        <w:jc w:val="both"/>
        <w:rPr>
          <w:bCs/>
          <w:sz w:val="28"/>
          <w:szCs w:val="28"/>
        </w:rPr>
      </w:pPr>
      <w:r>
        <w:rPr>
          <w:bCs/>
          <w:sz w:val="28"/>
          <w:szCs w:val="28"/>
        </w:rPr>
        <w:t>Утвердить общий объем межбюджетных трансфертов, предоставляемых местным бюджетам, на 2023 год в сумме 23 809 656,48862 тыс. рублей, на 2024 год в сумме 21 660 136,15833 тыс. рублей и на 2025 год в сумме 21 493 913,88468 тыс. рублей, в том числе:</w:t>
      </w:r>
    </w:p>
    <w:p w:rsidR="00EE38DC" w:rsidRDefault="00EE38DC" w:rsidP="00EE38DC">
      <w:pPr>
        <w:widowControl w:val="0"/>
        <w:numPr>
          <w:ilvl w:val="0"/>
          <w:numId w:val="1"/>
        </w:numPr>
        <w:suppressAutoHyphens/>
        <w:autoSpaceDE w:val="0"/>
        <w:autoSpaceDN w:val="0"/>
        <w:adjustRightInd w:val="0"/>
        <w:ind w:left="0" w:firstLine="709"/>
        <w:jc w:val="both"/>
        <w:rPr>
          <w:bCs/>
          <w:sz w:val="28"/>
          <w:szCs w:val="28"/>
        </w:rPr>
      </w:pPr>
      <w:r>
        <w:rPr>
          <w:bCs/>
          <w:sz w:val="28"/>
          <w:szCs w:val="28"/>
        </w:rPr>
        <w:t>общий объем дотаций на выравнивание бюджетной обеспеченности муниципальных районов (муниципальных, городских округов) на 2023 год в сумме 1 589 583,00000 тыс. рублей, на 2024 год в сумме 1 414 907,00000 тыс. рублей и на 2025 год в сумме 1 354 392,00000 тыс. рублей;</w:t>
      </w:r>
    </w:p>
    <w:p w:rsidR="00EE38DC" w:rsidRDefault="00EE38DC" w:rsidP="00EE38DC">
      <w:pPr>
        <w:widowControl w:val="0"/>
        <w:numPr>
          <w:ilvl w:val="0"/>
          <w:numId w:val="1"/>
        </w:numPr>
        <w:suppressAutoHyphens/>
        <w:autoSpaceDE w:val="0"/>
        <w:autoSpaceDN w:val="0"/>
        <w:adjustRightInd w:val="0"/>
        <w:ind w:left="0" w:firstLine="709"/>
        <w:jc w:val="both"/>
        <w:rPr>
          <w:bCs/>
          <w:sz w:val="28"/>
          <w:szCs w:val="28"/>
        </w:rPr>
      </w:pPr>
      <w:r>
        <w:rPr>
          <w:bCs/>
          <w:sz w:val="28"/>
          <w:szCs w:val="28"/>
        </w:rPr>
        <w:t xml:space="preserve">общий объем дотаций на поддержку мер по обеспечению сбалансированности местных бюджетов и иных дотаций, предоставляемых местным бюджетам, на 2023 год в сумме 1 017 218,68800 тыс. рублей, на 2024 год в сумме 475 968,00000 тыс. рублей и на 2025 год в сумме 475 968,00000 тыс. рублей; </w:t>
      </w:r>
    </w:p>
    <w:p w:rsidR="00EE38DC" w:rsidRDefault="00EE38DC" w:rsidP="00EE38DC">
      <w:pPr>
        <w:widowControl w:val="0"/>
        <w:numPr>
          <w:ilvl w:val="0"/>
          <w:numId w:val="1"/>
        </w:numPr>
        <w:suppressAutoHyphens/>
        <w:autoSpaceDE w:val="0"/>
        <w:autoSpaceDN w:val="0"/>
        <w:adjustRightInd w:val="0"/>
        <w:ind w:left="0" w:firstLine="709"/>
        <w:jc w:val="both"/>
        <w:rPr>
          <w:bCs/>
          <w:sz w:val="28"/>
          <w:szCs w:val="28"/>
        </w:rPr>
      </w:pPr>
      <w:r>
        <w:rPr>
          <w:bCs/>
          <w:sz w:val="28"/>
          <w:szCs w:val="28"/>
        </w:rPr>
        <w:t xml:space="preserve"> общий объем субсидий, предоставляемых местным бюджетам, на 2023 год в сумме 5 808 308,35430 тыс. рублей, на 2024 год в сумме 4 634 900,62044 тыс. рублей и на 2025 год в сумме 4 437 720,91579 тыс. рублей;</w:t>
      </w:r>
    </w:p>
    <w:p w:rsidR="00EE38DC" w:rsidRDefault="00EE38DC" w:rsidP="00EE38DC">
      <w:pPr>
        <w:widowControl w:val="0"/>
        <w:numPr>
          <w:ilvl w:val="0"/>
          <w:numId w:val="1"/>
        </w:numPr>
        <w:suppressAutoHyphens/>
        <w:autoSpaceDE w:val="0"/>
        <w:autoSpaceDN w:val="0"/>
        <w:adjustRightInd w:val="0"/>
        <w:ind w:left="0" w:firstLine="709"/>
        <w:jc w:val="both"/>
        <w:rPr>
          <w:bCs/>
          <w:sz w:val="28"/>
          <w:szCs w:val="28"/>
        </w:rPr>
      </w:pPr>
      <w:r>
        <w:rPr>
          <w:bCs/>
          <w:sz w:val="28"/>
          <w:szCs w:val="28"/>
        </w:rPr>
        <w:t>общий объем субвенций, предоставляемых местным бюджетам, на 2023 год в сумме 14 283 348,24632 тыс. рублей, на 2024 год в сумме 14 145 171,43789 тыс. рублей и на 2025 год в сумме 14 236 643,86889 тыс. рублей;</w:t>
      </w:r>
    </w:p>
    <w:p w:rsidR="00EE38DC" w:rsidRDefault="00EE38DC" w:rsidP="00EE38DC">
      <w:pPr>
        <w:widowControl w:val="0"/>
        <w:numPr>
          <w:ilvl w:val="0"/>
          <w:numId w:val="1"/>
        </w:numPr>
        <w:suppressAutoHyphens/>
        <w:autoSpaceDE w:val="0"/>
        <w:autoSpaceDN w:val="0"/>
        <w:adjustRightInd w:val="0"/>
        <w:ind w:left="0" w:firstLine="709"/>
        <w:jc w:val="both"/>
        <w:rPr>
          <w:bCs/>
          <w:sz w:val="28"/>
          <w:szCs w:val="28"/>
        </w:rPr>
      </w:pPr>
      <w:r>
        <w:rPr>
          <w:bCs/>
          <w:sz w:val="28"/>
          <w:szCs w:val="28"/>
        </w:rPr>
        <w:lastRenderedPageBreak/>
        <w:t xml:space="preserve">общий объем иных межбюджетных трансфертов, предоставляемых местным бюджетам, на 2023 год в сумме 1 111 198,20000 тыс. рублей, на 2024 год в сумме 989 189,10000 тыс. рублей и на 2025 год в сумме 989 189,10000 тыс. рублей.    </w:t>
      </w:r>
    </w:p>
    <w:p w:rsidR="00EE38DC" w:rsidRDefault="00EE38DC" w:rsidP="00EE38DC">
      <w:pPr>
        <w:pStyle w:val="a4"/>
        <w:suppressAutoHyphens/>
        <w:ind w:firstLine="709"/>
      </w:pPr>
    </w:p>
    <w:p w:rsidR="00EE38DC" w:rsidRDefault="00EE38DC" w:rsidP="00EE38DC">
      <w:pPr>
        <w:pStyle w:val="a4"/>
        <w:suppressAutoHyphens/>
        <w:ind w:firstLine="709"/>
      </w:pPr>
      <w:r>
        <w:t>Статья 7</w:t>
      </w:r>
    </w:p>
    <w:p w:rsidR="00EE38DC" w:rsidRDefault="00EE38DC" w:rsidP="00EE38DC">
      <w:pPr>
        <w:pStyle w:val="a6"/>
        <w:suppressAutoHyphens/>
        <w:ind w:firstLine="709"/>
      </w:pPr>
      <w:r>
        <w:t>Утвердить критерий выравнивания финансовых возможностей поселений в Камчатском крае в размере 850,9.</w:t>
      </w:r>
    </w:p>
    <w:p w:rsidR="00EE38DC" w:rsidRDefault="00EE38DC" w:rsidP="00EE38DC">
      <w:pPr>
        <w:pStyle w:val="a6"/>
        <w:suppressAutoHyphens/>
        <w:ind w:firstLine="709"/>
      </w:pPr>
    </w:p>
    <w:p w:rsidR="00EE38DC" w:rsidRDefault="00EE38DC" w:rsidP="00EE38DC">
      <w:pPr>
        <w:pStyle w:val="a4"/>
        <w:suppressAutoHyphens/>
        <w:ind w:firstLine="709"/>
      </w:pPr>
      <w:r>
        <w:t>Статья 8</w:t>
      </w:r>
    </w:p>
    <w:p w:rsidR="00EE38DC" w:rsidRDefault="00EE38DC" w:rsidP="00EE38DC">
      <w:pPr>
        <w:pStyle w:val="a6"/>
        <w:suppressAutoHyphens/>
        <w:ind w:firstLine="709"/>
      </w:pPr>
      <w:r>
        <w:t>1. Утвердить в качестве критерия выравнивания расчетной бюджетной обеспеченности муниципальных районов (муниципальных, городских округов) в Камчатском крае уровень расчетной бюджетной обеспеченности, равный 1,330.</w:t>
      </w:r>
    </w:p>
    <w:p w:rsidR="00EE38DC" w:rsidRDefault="00EE38DC" w:rsidP="00EE38DC">
      <w:pPr>
        <w:pStyle w:val="a6"/>
        <w:suppressAutoHyphens/>
        <w:ind w:firstLine="709"/>
        <w:rPr>
          <w:sz w:val="24"/>
          <w:szCs w:val="24"/>
        </w:rPr>
      </w:pPr>
      <w:r>
        <w:t>2. Установить значения нормативов расходных обязательств в расчете на одного потребителя и значения расчетного удельного веса каждого вида расходов, входящих в репрезентативный перечень расходов, в размерах согласно таблице:</w:t>
      </w:r>
      <w:r>
        <w:rPr>
          <w:sz w:val="24"/>
          <w:szCs w:val="24"/>
        </w:rPr>
        <w:t xml:space="preserve"> </w:t>
      </w:r>
    </w:p>
    <w:p w:rsidR="00EE38DC" w:rsidRDefault="00EE38DC" w:rsidP="00EE38DC">
      <w:pPr>
        <w:pStyle w:val="a6"/>
        <w:suppressAutoHyphens/>
        <w:ind w:firstLine="709"/>
        <w:rPr>
          <w:sz w:val="24"/>
          <w:szCs w:val="24"/>
        </w:rPr>
      </w:pPr>
    </w:p>
    <w:tbl>
      <w:tblPr>
        <w:tblW w:w="0" w:type="dxa"/>
        <w:tblInd w:w="-45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245"/>
        <w:gridCol w:w="1559"/>
        <w:gridCol w:w="1560"/>
        <w:gridCol w:w="2526"/>
      </w:tblGrid>
      <w:tr w:rsidR="00EE38DC" w:rsidTr="00EE38DC">
        <w:tc>
          <w:tcPr>
            <w:tcW w:w="5245" w:type="dxa"/>
            <w:tcBorders>
              <w:top w:val="single" w:sz="4" w:space="0" w:color="auto"/>
              <w:left w:val="single" w:sz="4" w:space="0" w:color="auto"/>
              <w:bottom w:val="single" w:sz="4" w:space="0" w:color="auto"/>
              <w:right w:val="single" w:sz="4" w:space="0" w:color="auto"/>
            </w:tcBorders>
            <w:hideMark/>
          </w:tcPr>
          <w:p w:rsidR="00EE38DC" w:rsidRDefault="00EE38DC">
            <w:pPr>
              <w:widowControl w:val="0"/>
              <w:suppressAutoHyphens/>
              <w:autoSpaceDE w:val="0"/>
              <w:autoSpaceDN w:val="0"/>
              <w:adjustRightInd w:val="0"/>
              <w:jc w:val="center"/>
              <w:rPr>
                <w:b/>
                <w:sz w:val="22"/>
                <w:szCs w:val="22"/>
              </w:rPr>
            </w:pPr>
            <w:r>
              <w:rPr>
                <w:b/>
                <w:sz w:val="22"/>
                <w:szCs w:val="22"/>
              </w:rPr>
              <w:t>Перечень расходов</w:t>
            </w:r>
          </w:p>
        </w:tc>
        <w:tc>
          <w:tcPr>
            <w:tcW w:w="1559" w:type="dxa"/>
            <w:tcBorders>
              <w:top w:val="single" w:sz="4" w:space="0" w:color="auto"/>
              <w:left w:val="single" w:sz="4" w:space="0" w:color="auto"/>
              <w:bottom w:val="single" w:sz="4" w:space="0" w:color="auto"/>
              <w:right w:val="single" w:sz="4" w:space="0" w:color="auto"/>
            </w:tcBorders>
            <w:hideMark/>
          </w:tcPr>
          <w:p w:rsidR="00EE38DC" w:rsidRDefault="00EE38DC">
            <w:pPr>
              <w:widowControl w:val="0"/>
              <w:suppressAutoHyphens/>
              <w:autoSpaceDE w:val="0"/>
              <w:autoSpaceDN w:val="0"/>
              <w:adjustRightInd w:val="0"/>
              <w:jc w:val="center"/>
              <w:rPr>
                <w:b/>
                <w:sz w:val="22"/>
                <w:szCs w:val="22"/>
              </w:rPr>
            </w:pPr>
            <w:r>
              <w:rPr>
                <w:b/>
                <w:sz w:val="22"/>
                <w:szCs w:val="22"/>
              </w:rPr>
              <w:t>Норматив на одного городского потребителя бюджетных услуг</w:t>
            </w:r>
          </w:p>
          <w:p w:rsidR="00EE38DC" w:rsidRDefault="00EE38DC">
            <w:pPr>
              <w:widowControl w:val="0"/>
              <w:suppressAutoHyphens/>
              <w:autoSpaceDE w:val="0"/>
              <w:autoSpaceDN w:val="0"/>
              <w:adjustRightInd w:val="0"/>
              <w:jc w:val="center"/>
              <w:rPr>
                <w:sz w:val="22"/>
                <w:szCs w:val="22"/>
              </w:rPr>
            </w:pPr>
            <w:r>
              <w:rPr>
                <w:sz w:val="22"/>
                <w:szCs w:val="22"/>
              </w:rPr>
              <w:t>(в рублях)</w:t>
            </w:r>
          </w:p>
        </w:tc>
        <w:tc>
          <w:tcPr>
            <w:tcW w:w="1560" w:type="dxa"/>
            <w:tcBorders>
              <w:top w:val="single" w:sz="4" w:space="0" w:color="auto"/>
              <w:left w:val="single" w:sz="4" w:space="0" w:color="auto"/>
              <w:bottom w:val="single" w:sz="4" w:space="0" w:color="auto"/>
              <w:right w:val="single" w:sz="4" w:space="0" w:color="auto"/>
            </w:tcBorders>
            <w:hideMark/>
          </w:tcPr>
          <w:p w:rsidR="00EE38DC" w:rsidRDefault="00EE38DC">
            <w:pPr>
              <w:widowControl w:val="0"/>
              <w:suppressAutoHyphens/>
              <w:autoSpaceDE w:val="0"/>
              <w:autoSpaceDN w:val="0"/>
              <w:adjustRightInd w:val="0"/>
              <w:jc w:val="center"/>
              <w:rPr>
                <w:b/>
                <w:sz w:val="22"/>
                <w:szCs w:val="22"/>
              </w:rPr>
            </w:pPr>
            <w:r>
              <w:rPr>
                <w:b/>
                <w:sz w:val="22"/>
                <w:szCs w:val="22"/>
              </w:rPr>
              <w:t>Норматив на одного сельского потребителя бюджетных услуг</w:t>
            </w:r>
          </w:p>
          <w:p w:rsidR="00EE38DC" w:rsidRDefault="00EE38DC">
            <w:pPr>
              <w:widowControl w:val="0"/>
              <w:suppressAutoHyphens/>
              <w:autoSpaceDE w:val="0"/>
              <w:autoSpaceDN w:val="0"/>
              <w:adjustRightInd w:val="0"/>
              <w:jc w:val="center"/>
              <w:rPr>
                <w:sz w:val="22"/>
                <w:szCs w:val="22"/>
              </w:rPr>
            </w:pPr>
            <w:r>
              <w:rPr>
                <w:sz w:val="22"/>
                <w:szCs w:val="22"/>
              </w:rPr>
              <w:t>(в рублях)</w:t>
            </w:r>
          </w:p>
        </w:tc>
        <w:tc>
          <w:tcPr>
            <w:tcW w:w="2526" w:type="dxa"/>
            <w:tcBorders>
              <w:top w:val="single" w:sz="4" w:space="0" w:color="auto"/>
              <w:left w:val="single" w:sz="4" w:space="0" w:color="auto"/>
              <w:bottom w:val="single" w:sz="4" w:space="0" w:color="auto"/>
              <w:right w:val="single" w:sz="4" w:space="0" w:color="auto"/>
            </w:tcBorders>
            <w:hideMark/>
          </w:tcPr>
          <w:p w:rsidR="00EE38DC" w:rsidRDefault="00EE38DC">
            <w:pPr>
              <w:widowControl w:val="0"/>
              <w:suppressAutoHyphens/>
              <w:autoSpaceDE w:val="0"/>
              <w:autoSpaceDN w:val="0"/>
              <w:adjustRightInd w:val="0"/>
              <w:jc w:val="center"/>
              <w:rPr>
                <w:b/>
                <w:sz w:val="22"/>
                <w:szCs w:val="22"/>
              </w:rPr>
            </w:pPr>
            <w:r>
              <w:rPr>
                <w:b/>
                <w:sz w:val="22"/>
                <w:szCs w:val="22"/>
              </w:rPr>
              <w:t xml:space="preserve">Расчетный удельный вес каждого вида расходов в среднем по Камчатскому краю в общем объеме расходов, входящих в репрезентативный перечень расходов </w:t>
            </w:r>
          </w:p>
          <w:p w:rsidR="00EE38DC" w:rsidRDefault="00EE38DC">
            <w:pPr>
              <w:widowControl w:val="0"/>
              <w:suppressAutoHyphens/>
              <w:autoSpaceDE w:val="0"/>
              <w:autoSpaceDN w:val="0"/>
              <w:adjustRightInd w:val="0"/>
              <w:jc w:val="center"/>
              <w:rPr>
                <w:sz w:val="22"/>
                <w:szCs w:val="22"/>
              </w:rPr>
            </w:pPr>
            <w:r>
              <w:rPr>
                <w:sz w:val="22"/>
                <w:szCs w:val="22"/>
              </w:rPr>
              <w:t>(в долях)</w:t>
            </w:r>
          </w:p>
        </w:tc>
      </w:tr>
      <w:tr w:rsidR="00EE38DC" w:rsidTr="00EE38DC">
        <w:tc>
          <w:tcPr>
            <w:tcW w:w="5245" w:type="dxa"/>
            <w:tcBorders>
              <w:top w:val="single" w:sz="4" w:space="0" w:color="auto"/>
              <w:left w:val="single" w:sz="4" w:space="0" w:color="auto"/>
              <w:bottom w:val="dotted" w:sz="4" w:space="0" w:color="auto"/>
              <w:right w:val="single" w:sz="4" w:space="0" w:color="auto"/>
            </w:tcBorders>
            <w:hideMark/>
          </w:tcPr>
          <w:p w:rsidR="00EE38DC" w:rsidRDefault="00EE38DC">
            <w:pPr>
              <w:widowControl w:val="0"/>
              <w:suppressAutoHyphens/>
              <w:autoSpaceDE w:val="0"/>
              <w:autoSpaceDN w:val="0"/>
              <w:adjustRightInd w:val="0"/>
              <w:jc w:val="both"/>
              <w:rPr>
                <w:sz w:val="28"/>
                <w:szCs w:val="28"/>
              </w:rPr>
            </w:pPr>
            <w:r>
              <w:rPr>
                <w:sz w:val="28"/>
                <w:szCs w:val="28"/>
              </w:rPr>
              <w:t xml:space="preserve">1. Расходы на функционирование органов местного самоуправления </w:t>
            </w:r>
            <w:proofErr w:type="spellStart"/>
            <w:r>
              <w:rPr>
                <w:sz w:val="28"/>
                <w:szCs w:val="28"/>
              </w:rPr>
              <w:t>муниципаль-ных</w:t>
            </w:r>
            <w:proofErr w:type="spellEnd"/>
            <w:r>
              <w:rPr>
                <w:sz w:val="28"/>
                <w:szCs w:val="28"/>
              </w:rPr>
              <w:t xml:space="preserve"> образований в Камчатском крае</w:t>
            </w:r>
          </w:p>
        </w:tc>
        <w:tc>
          <w:tcPr>
            <w:tcW w:w="1559" w:type="dxa"/>
            <w:tcBorders>
              <w:top w:val="single"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hanging="108"/>
              <w:jc w:val="center"/>
              <w:rPr>
                <w:sz w:val="28"/>
                <w:szCs w:val="28"/>
              </w:rPr>
            </w:pPr>
            <w:r>
              <w:rPr>
                <w:sz w:val="28"/>
                <w:szCs w:val="28"/>
              </w:rPr>
              <w:t>5 446</w:t>
            </w:r>
          </w:p>
        </w:tc>
        <w:tc>
          <w:tcPr>
            <w:tcW w:w="1560" w:type="dxa"/>
            <w:tcBorders>
              <w:top w:val="single"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r>
              <w:rPr>
                <w:sz w:val="28"/>
                <w:szCs w:val="28"/>
              </w:rPr>
              <w:t>22 373</w:t>
            </w:r>
          </w:p>
          <w:p w:rsidR="00EE38DC" w:rsidRDefault="00EE38DC">
            <w:pPr>
              <w:widowControl w:val="0"/>
              <w:suppressAutoHyphens/>
              <w:autoSpaceDE w:val="0"/>
              <w:autoSpaceDN w:val="0"/>
              <w:adjustRightInd w:val="0"/>
              <w:jc w:val="center"/>
              <w:rPr>
                <w:sz w:val="28"/>
                <w:szCs w:val="28"/>
              </w:rPr>
            </w:pPr>
          </w:p>
        </w:tc>
        <w:tc>
          <w:tcPr>
            <w:tcW w:w="2526" w:type="dxa"/>
            <w:tcBorders>
              <w:top w:val="single" w:sz="4" w:space="0" w:color="auto"/>
              <w:left w:val="single" w:sz="4" w:space="0" w:color="auto"/>
              <w:bottom w:val="dotted" w:sz="4" w:space="0" w:color="auto"/>
              <w:right w:val="single" w:sz="4" w:space="0" w:color="auto"/>
            </w:tcBorders>
            <w:vAlign w:val="center"/>
            <w:hideMark/>
          </w:tcPr>
          <w:p w:rsidR="00EE38DC" w:rsidRDefault="00EE38DC">
            <w:pPr>
              <w:widowControl w:val="0"/>
              <w:suppressAutoHyphens/>
              <w:autoSpaceDE w:val="0"/>
              <w:autoSpaceDN w:val="0"/>
              <w:adjustRightInd w:val="0"/>
              <w:ind w:hanging="108"/>
              <w:jc w:val="center"/>
              <w:rPr>
                <w:bCs/>
                <w:sz w:val="28"/>
                <w:szCs w:val="28"/>
              </w:rPr>
            </w:pPr>
            <w:r>
              <w:rPr>
                <w:bCs/>
                <w:sz w:val="28"/>
                <w:szCs w:val="28"/>
              </w:rPr>
              <w:t>0,213</w:t>
            </w:r>
          </w:p>
        </w:tc>
      </w:tr>
      <w:tr w:rsidR="00EE38DC" w:rsidTr="00EE38DC">
        <w:tc>
          <w:tcPr>
            <w:tcW w:w="5245" w:type="dxa"/>
            <w:tcBorders>
              <w:top w:val="dotted" w:sz="4" w:space="0" w:color="auto"/>
              <w:left w:val="single" w:sz="4" w:space="0" w:color="auto"/>
              <w:bottom w:val="dotted" w:sz="4" w:space="0" w:color="auto"/>
              <w:right w:val="single" w:sz="4" w:space="0" w:color="auto"/>
            </w:tcBorders>
            <w:hideMark/>
          </w:tcPr>
          <w:p w:rsidR="00EE38DC" w:rsidRDefault="00EE38DC">
            <w:pPr>
              <w:pStyle w:val="ConsPlusNormal"/>
              <w:suppressAutoHyphens/>
              <w:ind w:firstLine="39"/>
              <w:jc w:val="both"/>
              <w:rPr>
                <w:rFonts w:ascii="Times New Roman" w:hAnsi="Times New Roman" w:cs="Times New Roman"/>
                <w:sz w:val="28"/>
                <w:szCs w:val="28"/>
              </w:rPr>
            </w:pPr>
            <w:r>
              <w:rPr>
                <w:rFonts w:ascii="Times New Roman" w:hAnsi="Times New Roman" w:cs="Times New Roman"/>
                <w:sz w:val="28"/>
                <w:szCs w:val="28"/>
              </w:rPr>
              <w:t>2. Расходы:</w:t>
            </w:r>
          </w:p>
          <w:p w:rsidR="00EE38DC" w:rsidRDefault="00EE38DC">
            <w:pPr>
              <w:pStyle w:val="ConsPlusNormal"/>
              <w:suppressAutoHyphens/>
              <w:ind w:firstLine="39"/>
              <w:jc w:val="both"/>
              <w:rPr>
                <w:rFonts w:ascii="Times New Roman" w:hAnsi="Times New Roman" w:cs="Times New Roman"/>
                <w:sz w:val="28"/>
                <w:szCs w:val="28"/>
              </w:rPr>
            </w:pPr>
            <w:r>
              <w:rPr>
                <w:rFonts w:ascii="Times New Roman" w:hAnsi="Times New Roman" w:cs="Times New Roman"/>
                <w:sz w:val="28"/>
                <w:szCs w:val="28"/>
              </w:rPr>
              <w:t xml:space="preserve">- на дорожную деятельность в отношении автомобильных дорог местного значения в границах населенных пунктов поселения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(муниципального, городского округа), </w:t>
            </w:r>
            <w:r>
              <w:rPr>
                <w:rFonts w:ascii="Times New Roman" w:hAnsi="Times New Roman" w:cs="Times New Roman"/>
                <w:sz w:val="28"/>
                <w:szCs w:val="28"/>
              </w:rPr>
              <w:lastRenderedPageBreak/>
              <w:t>организацию дорожного движения, дорожную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на автомобильном транспорте, городском наземном электрическом транспорте и в дорожном хозяйстве вне границ населенных пунктов в границах муниципального района, организацию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на участие в организации деятельности по накоплению (в том числе раздельному накоплению) и транспортированию твердых коммунальных отходов на территории поселения,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 (муниципального, городского округа);</w:t>
            </w:r>
          </w:p>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на утверждение правил благоустройства территории поселения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поселения (муниципального, городского округа), требований к обеспечению доступности для инвалидов объектов социальной, инженерной и транспортной инфраструктур и предоставляемых услуг, организацию благоустройства территории </w:t>
            </w:r>
            <w:r>
              <w:rPr>
                <w:rFonts w:ascii="Times New Roman" w:hAnsi="Times New Roman" w:cs="Times New Roman"/>
                <w:sz w:val="28"/>
                <w:szCs w:val="28"/>
              </w:rPr>
              <w:lastRenderedPageBreak/>
              <w:t>поселения (муниципального, городского округа) в соответствии с указанными правилами, а также организацию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(муниципального, городского округа);</w:t>
            </w:r>
          </w:p>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на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межселенной территории муниципального района, а также изменение, аннулирование таких наименований, размещение информации в государственном адресном реестре;</w:t>
            </w:r>
          </w:p>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 на организацию ритуальных услуг и содержание мест захоронения, содержание на территории муниципального района </w:t>
            </w:r>
            <w:proofErr w:type="spellStart"/>
            <w:r>
              <w:rPr>
                <w:rFonts w:ascii="Times New Roman" w:hAnsi="Times New Roman" w:cs="Times New Roman"/>
                <w:sz w:val="28"/>
                <w:szCs w:val="28"/>
              </w:rPr>
              <w:t>межпоселенческих</w:t>
            </w:r>
            <w:proofErr w:type="spellEnd"/>
            <w:r>
              <w:rPr>
                <w:rFonts w:ascii="Times New Roman" w:hAnsi="Times New Roman" w:cs="Times New Roman"/>
                <w:sz w:val="28"/>
                <w:szCs w:val="28"/>
              </w:rPr>
              <w:t xml:space="preserve"> мест захоронения</w:t>
            </w:r>
          </w:p>
        </w:tc>
        <w:tc>
          <w:tcPr>
            <w:tcW w:w="1559"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15 153</w:t>
            </w:r>
          </w:p>
        </w:tc>
        <w:tc>
          <w:tcPr>
            <w:tcW w:w="1560"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hanging="108"/>
              <w:jc w:val="center"/>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5 951</w:t>
            </w:r>
          </w:p>
        </w:tc>
        <w:tc>
          <w:tcPr>
            <w:tcW w:w="2526"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hanging="108"/>
              <w:jc w:val="center"/>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0,221</w:t>
            </w:r>
          </w:p>
        </w:tc>
      </w:tr>
      <w:tr w:rsidR="00EE38DC" w:rsidTr="00EE38DC">
        <w:tc>
          <w:tcPr>
            <w:tcW w:w="5245" w:type="dxa"/>
            <w:tcBorders>
              <w:top w:val="dotted" w:sz="4" w:space="0" w:color="auto"/>
              <w:left w:val="single" w:sz="4" w:space="0" w:color="auto"/>
              <w:bottom w:val="dotted" w:sz="4" w:space="0" w:color="auto"/>
              <w:right w:val="single" w:sz="4" w:space="0" w:color="auto"/>
            </w:tcBorders>
            <w:hideMark/>
          </w:tcPr>
          <w:p w:rsidR="00EE38DC" w:rsidRDefault="00EE38DC">
            <w:pPr>
              <w:widowControl w:val="0"/>
              <w:suppressAutoHyphens/>
              <w:autoSpaceDE w:val="0"/>
              <w:autoSpaceDN w:val="0"/>
              <w:adjustRightInd w:val="0"/>
              <w:jc w:val="both"/>
              <w:rPr>
                <w:sz w:val="28"/>
                <w:szCs w:val="28"/>
              </w:rPr>
            </w:pPr>
            <w:r>
              <w:rPr>
                <w:sz w:val="28"/>
                <w:szCs w:val="28"/>
              </w:rPr>
              <w:lastRenderedPageBreak/>
              <w:t xml:space="preserve">3. Расходы на создание условий для предоставления транспортных услуг населению и организацию транспортного обслуживания населения в границах поселения (муниципального, городского </w:t>
            </w:r>
            <w:r>
              <w:rPr>
                <w:sz w:val="28"/>
                <w:szCs w:val="28"/>
              </w:rPr>
              <w:lastRenderedPageBreak/>
              <w:t>округа), между поселениями в границах муниципального района</w:t>
            </w:r>
          </w:p>
        </w:tc>
        <w:tc>
          <w:tcPr>
            <w:tcW w:w="1559"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377</w:t>
            </w:r>
          </w:p>
        </w:tc>
        <w:tc>
          <w:tcPr>
            <w:tcW w:w="1560"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253</w:t>
            </w:r>
          </w:p>
        </w:tc>
        <w:tc>
          <w:tcPr>
            <w:tcW w:w="2526" w:type="dxa"/>
            <w:tcBorders>
              <w:top w:val="dotted" w:sz="4" w:space="0" w:color="auto"/>
              <w:left w:val="single" w:sz="4" w:space="0" w:color="auto"/>
              <w:bottom w:val="dotted" w:sz="4" w:space="0" w:color="auto"/>
              <w:right w:val="single" w:sz="4" w:space="0" w:color="auto"/>
            </w:tcBorders>
            <w:vAlign w:val="center"/>
          </w:tcPr>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firstLine="720"/>
              <w:rPr>
                <w:bCs/>
                <w:sz w:val="28"/>
                <w:szCs w:val="28"/>
              </w:rPr>
            </w:pPr>
          </w:p>
          <w:p w:rsidR="00EE38DC" w:rsidRDefault="00EE38DC">
            <w:pPr>
              <w:widowControl w:val="0"/>
              <w:suppressAutoHyphens/>
              <w:autoSpaceDE w:val="0"/>
              <w:autoSpaceDN w:val="0"/>
              <w:adjustRightInd w:val="0"/>
              <w:ind w:hanging="108"/>
              <w:jc w:val="center"/>
              <w:rPr>
                <w:bCs/>
                <w:sz w:val="28"/>
                <w:szCs w:val="28"/>
              </w:rPr>
            </w:pPr>
            <w:r>
              <w:rPr>
                <w:bCs/>
                <w:sz w:val="28"/>
                <w:szCs w:val="28"/>
              </w:rPr>
              <w:t>0,005</w:t>
            </w:r>
          </w:p>
        </w:tc>
      </w:tr>
      <w:tr w:rsidR="00EE38DC" w:rsidTr="00EE38DC">
        <w:tc>
          <w:tcPr>
            <w:tcW w:w="5245" w:type="dxa"/>
            <w:tcBorders>
              <w:top w:val="dotted" w:sz="4" w:space="0" w:color="auto"/>
              <w:left w:val="single" w:sz="4" w:space="0" w:color="auto"/>
              <w:bottom w:val="dotted" w:sz="4" w:space="0" w:color="auto"/>
              <w:right w:val="single" w:sz="4" w:space="0" w:color="auto"/>
            </w:tcBorders>
            <w:hideMark/>
          </w:tcPr>
          <w:p w:rsidR="00EE38DC" w:rsidRDefault="00EE38DC">
            <w:pPr>
              <w:widowControl w:val="0"/>
              <w:suppressAutoHyphens/>
              <w:autoSpaceDE w:val="0"/>
              <w:autoSpaceDN w:val="0"/>
              <w:adjustRightInd w:val="0"/>
              <w:jc w:val="both"/>
              <w:rPr>
                <w:sz w:val="28"/>
                <w:szCs w:val="28"/>
              </w:rPr>
            </w:pPr>
            <w:r>
              <w:rPr>
                <w:sz w:val="28"/>
                <w:szCs w:val="28"/>
              </w:rPr>
              <w:t>4. Расходы на организацию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Камчатского края),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tc>
        <w:tc>
          <w:tcPr>
            <w:tcW w:w="1559"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
                <w:bCs/>
                <w:sz w:val="28"/>
                <w:szCs w:val="28"/>
              </w:rPr>
            </w:pPr>
          </w:p>
          <w:p w:rsidR="00EE38DC" w:rsidRDefault="00EE38DC">
            <w:pPr>
              <w:widowControl w:val="0"/>
              <w:suppressAutoHyphens/>
              <w:autoSpaceDE w:val="0"/>
              <w:autoSpaceDN w:val="0"/>
              <w:adjustRightInd w:val="0"/>
              <w:ind w:firstLine="720"/>
              <w:jc w:val="center"/>
              <w:rPr>
                <w:b/>
                <w:bCs/>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r>
              <w:rPr>
                <w:sz w:val="28"/>
                <w:szCs w:val="28"/>
              </w:rPr>
              <w:t>167 506</w:t>
            </w:r>
          </w:p>
        </w:tc>
        <w:tc>
          <w:tcPr>
            <w:tcW w:w="1560"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r>
              <w:rPr>
                <w:sz w:val="28"/>
                <w:szCs w:val="28"/>
              </w:rPr>
              <w:t>245 127</w:t>
            </w:r>
          </w:p>
        </w:tc>
        <w:tc>
          <w:tcPr>
            <w:tcW w:w="2526"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ind w:firstLine="72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p>
          <w:p w:rsidR="00EE38DC" w:rsidRDefault="00EE38DC">
            <w:pPr>
              <w:widowControl w:val="0"/>
              <w:suppressAutoHyphens/>
              <w:autoSpaceDE w:val="0"/>
              <w:autoSpaceDN w:val="0"/>
              <w:adjustRightInd w:val="0"/>
              <w:jc w:val="center"/>
              <w:rPr>
                <w:sz w:val="28"/>
                <w:szCs w:val="28"/>
              </w:rPr>
            </w:pPr>
            <w:r>
              <w:rPr>
                <w:sz w:val="28"/>
                <w:szCs w:val="28"/>
              </w:rPr>
              <w:t>0,527</w:t>
            </w:r>
          </w:p>
        </w:tc>
      </w:tr>
      <w:tr w:rsidR="00EE38DC" w:rsidTr="00EE38DC">
        <w:tc>
          <w:tcPr>
            <w:tcW w:w="5245" w:type="dxa"/>
            <w:tcBorders>
              <w:top w:val="dotted" w:sz="4" w:space="0" w:color="auto"/>
              <w:left w:val="single" w:sz="4" w:space="0" w:color="auto"/>
              <w:bottom w:val="dotted" w:sz="4" w:space="0" w:color="auto"/>
              <w:right w:val="single" w:sz="4" w:space="0" w:color="auto"/>
            </w:tcBorders>
            <w:hideMark/>
          </w:tcPr>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5. Расходы на организацию библиотечного обслуживания населения, комплектование и обеспечение сохранности библиотечных фондов библиотек поселений (муниципальных, городских округов), организацию библиотечного обслуживания населения </w:t>
            </w:r>
            <w:proofErr w:type="spellStart"/>
            <w:r>
              <w:rPr>
                <w:rFonts w:ascii="Times New Roman" w:hAnsi="Times New Roman" w:cs="Times New Roman"/>
                <w:sz w:val="28"/>
                <w:szCs w:val="28"/>
              </w:rPr>
              <w:t>межпоселенческими</w:t>
            </w:r>
            <w:proofErr w:type="spellEnd"/>
            <w:r>
              <w:rPr>
                <w:rFonts w:ascii="Times New Roman" w:hAnsi="Times New Roman" w:cs="Times New Roman"/>
                <w:sz w:val="28"/>
                <w:szCs w:val="28"/>
              </w:rPr>
              <w:t xml:space="preserve"> библиотеками, комплектование и обеспечение сохранности их библиотечных фондов</w:t>
            </w:r>
          </w:p>
        </w:tc>
        <w:tc>
          <w:tcPr>
            <w:tcW w:w="1559"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jc w:val="center"/>
              <w:rPr>
                <w:bCs/>
                <w:sz w:val="28"/>
                <w:szCs w:val="28"/>
              </w:rPr>
            </w:pPr>
            <w:r>
              <w:rPr>
                <w:bCs/>
                <w:sz w:val="28"/>
                <w:szCs w:val="28"/>
              </w:rPr>
              <w:t>534</w:t>
            </w:r>
          </w:p>
        </w:tc>
        <w:tc>
          <w:tcPr>
            <w:tcW w:w="1560"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23"/>
              <w:jc w:val="center"/>
              <w:rPr>
                <w:bCs/>
                <w:sz w:val="28"/>
                <w:szCs w:val="28"/>
              </w:rPr>
            </w:pPr>
            <w:r>
              <w:rPr>
                <w:bCs/>
                <w:sz w:val="28"/>
                <w:szCs w:val="28"/>
              </w:rPr>
              <w:t>2 695</w:t>
            </w:r>
          </w:p>
        </w:tc>
        <w:tc>
          <w:tcPr>
            <w:tcW w:w="2526" w:type="dxa"/>
            <w:tcBorders>
              <w:top w:val="dotted" w:sz="4" w:space="0" w:color="auto"/>
              <w:left w:val="single" w:sz="4" w:space="0" w:color="auto"/>
              <w:bottom w:val="dotted" w:sz="4" w:space="0" w:color="auto"/>
              <w:right w:val="single" w:sz="4" w:space="0" w:color="auto"/>
            </w:tcBorders>
            <w:vAlign w:val="center"/>
          </w:tcPr>
          <w:p w:rsidR="00EE38DC" w:rsidRDefault="00EE38DC">
            <w:pPr>
              <w:widowControl w:val="0"/>
              <w:suppressAutoHyphens/>
              <w:autoSpaceDE w:val="0"/>
              <w:autoSpaceDN w:val="0"/>
              <w:adjustRightInd w:val="0"/>
              <w:ind w:firstLine="104"/>
              <w:jc w:val="center"/>
              <w:rPr>
                <w:bCs/>
                <w:sz w:val="28"/>
                <w:szCs w:val="28"/>
              </w:rPr>
            </w:pPr>
          </w:p>
          <w:p w:rsidR="00EE38DC" w:rsidRDefault="00EE38DC">
            <w:pPr>
              <w:widowControl w:val="0"/>
              <w:suppressAutoHyphens/>
              <w:autoSpaceDE w:val="0"/>
              <w:autoSpaceDN w:val="0"/>
              <w:adjustRightInd w:val="0"/>
              <w:ind w:firstLine="104"/>
              <w:jc w:val="center"/>
              <w:rPr>
                <w:bCs/>
                <w:sz w:val="28"/>
                <w:szCs w:val="28"/>
              </w:rPr>
            </w:pPr>
          </w:p>
          <w:p w:rsidR="00EE38DC" w:rsidRDefault="00EE38DC">
            <w:pPr>
              <w:widowControl w:val="0"/>
              <w:suppressAutoHyphens/>
              <w:autoSpaceDE w:val="0"/>
              <w:autoSpaceDN w:val="0"/>
              <w:adjustRightInd w:val="0"/>
              <w:ind w:firstLine="104"/>
              <w:jc w:val="center"/>
              <w:rPr>
                <w:bCs/>
                <w:sz w:val="28"/>
                <w:szCs w:val="28"/>
              </w:rPr>
            </w:pPr>
          </w:p>
          <w:p w:rsidR="00EE38DC" w:rsidRDefault="00EE38DC">
            <w:pPr>
              <w:widowControl w:val="0"/>
              <w:suppressAutoHyphens/>
              <w:autoSpaceDE w:val="0"/>
              <w:autoSpaceDN w:val="0"/>
              <w:adjustRightInd w:val="0"/>
              <w:ind w:firstLine="104"/>
              <w:jc w:val="center"/>
              <w:rPr>
                <w:bCs/>
                <w:sz w:val="28"/>
                <w:szCs w:val="28"/>
              </w:rPr>
            </w:pPr>
          </w:p>
          <w:p w:rsidR="00EE38DC" w:rsidRDefault="00EE38DC">
            <w:pPr>
              <w:widowControl w:val="0"/>
              <w:suppressAutoHyphens/>
              <w:autoSpaceDE w:val="0"/>
              <w:autoSpaceDN w:val="0"/>
              <w:adjustRightInd w:val="0"/>
              <w:ind w:firstLine="104"/>
              <w:jc w:val="center"/>
              <w:rPr>
                <w:bCs/>
                <w:sz w:val="28"/>
                <w:szCs w:val="28"/>
              </w:rPr>
            </w:pPr>
            <w:r>
              <w:rPr>
                <w:bCs/>
                <w:sz w:val="28"/>
                <w:szCs w:val="28"/>
              </w:rPr>
              <w:t>0,024</w:t>
            </w:r>
          </w:p>
          <w:p w:rsidR="00EE38DC" w:rsidRDefault="00EE38DC">
            <w:pPr>
              <w:widowControl w:val="0"/>
              <w:suppressAutoHyphens/>
              <w:autoSpaceDE w:val="0"/>
              <w:autoSpaceDN w:val="0"/>
              <w:adjustRightInd w:val="0"/>
              <w:ind w:firstLine="104"/>
              <w:rPr>
                <w:bCs/>
                <w:sz w:val="28"/>
                <w:szCs w:val="28"/>
              </w:rPr>
            </w:pPr>
          </w:p>
        </w:tc>
      </w:tr>
      <w:tr w:rsidR="00EE38DC" w:rsidTr="00EE38DC">
        <w:tc>
          <w:tcPr>
            <w:tcW w:w="5245" w:type="dxa"/>
            <w:tcBorders>
              <w:top w:val="dotted" w:sz="4" w:space="0" w:color="auto"/>
              <w:left w:val="single" w:sz="4" w:space="0" w:color="auto"/>
              <w:bottom w:val="dotted" w:sz="4" w:space="0" w:color="auto"/>
              <w:right w:val="single" w:sz="4" w:space="0" w:color="auto"/>
            </w:tcBorders>
            <w:hideMark/>
          </w:tcPr>
          <w:p w:rsidR="00EE38DC" w:rsidRDefault="00EE38DC">
            <w:pPr>
              <w:pStyle w:val="ConsPlusNormal"/>
              <w:suppressAutoHyphens/>
              <w:ind w:firstLine="0"/>
              <w:jc w:val="both"/>
              <w:rPr>
                <w:rFonts w:ascii="Times New Roman" w:hAnsi="Times New Roman" w:cs="Times New Roman"/>
                <w:sz w:val="28"/>
                <w:szCs w:val="28"/>
              </w:rPr>
            </w:pPr>
            <w:r>
              <w:rPr>
                <w:rFonts w:ascii="Times New Roman" w:hAnsi="Times New Roman" w:cs="Times New Roman"/>
                <w:sz w:val="28"/>
                <w:szCs w:val="28"/>
              </w:rPr>
              <w:t xml:space="preserve">6. Расходы на обеспечение условий для развития на территории поселения </w:t>
            </w:r>
            <w:r>
              <w:rPr>
                <w:rFonts w:ascii="Times New Roman" w:hAnsi="Times New Roman" w:cs="Times New Roman"/>
                <w:sz w:val="28"/>
                <w:szCs w:val="28"/>
              </w:rPr>
              <w:lastRenderedPageBreak/>
              <w:t>(муниципального, городского округа) физической культуры, школьного спорта и массового спорта, организацию проведения официальных физкультурно-оздоровительных и спортивных мероприятий поселения (муниципального, городского округа);</w:t>
            </w:r>
          </w:p>
          <w:p w:rsidR="00EE38DC" w:rsidRDefault="00EE38DC">
            <w:pPr>
              <w:pStyle w:val="ConsPlusNormal"/>
              <w:suppressAutoHyphens/>
              <w:ind w:firstLine="0"/>
              <w:jc w:val="both"/>
              <w:rPr>
                <w:sz w:val="28"/>
                <w:szCs w:val="28"/>
              </w:rPr>
            </w:pPr>
            <w:r>
              <w:rPr>
                <w:rFonts w:ascii="Times New Roman" w:hAnsi="Times New Roman" w:cs="Times New Roman"/>
                <w:sz w:val="28"/>
                <w:szCs w:val="28"/>
              </w:rPr>
              <w:t>обеспечение условий для развития на территории муниципального района физической культуры, школьного спорта и массового спорта, организацию проведения официальных физкультурно-оздоровительных и спортивных мероприятий муниципального района</w:t>
            </w:r>
          </w:p>
        </w:tc>
        <w:tc>
          <w:tcPr>
            <w:tcW w:w="1559"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ind w:firstLine="5"/>
              <w:jc w:val="center"/>
              <w:rPr>
                <w:bCs/>
                <w:sz w:val="28"/>
                <w:szCs w:val="28"/>
              </w:rPr>
            </w:pPr>
            <w:r>
              <w:rPr>
                <w:bCs/>
                <w:sz w:val="28"/>
                <w:szCs w:val="28"/>
              </w:rPr>
              <w:t>176</w:t>
            </w:r>
          </w:p>
        </w:tc>
        <w:tc>
          <w:tcPr>
            <w:tcW w:w="1560" w:type="dxa"/>
            <w:tcBorders>
              <w:top w:val="dotted" w:sz="4" w:space="0" w:color="auto"/>
              <w:left w:val="single" w:sz="4" w:space="0" w:color="auto"/>
              <w:bottom w:val="dotted" w:sz="4" w:space="0" w:color="auto"/>
              <w:right w:val="single" w:sz="4" w:space="0" w:color="auto"/>
            </w:tcBorders>
          </w:tcPr>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23"/>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firstLine="720"/>
              <w:jc w:val="center"/>
              <w:rPr>
                <w:bCs/>
                <w:sz w:val="28"/>
                <w:szCs w:val="28"/>
              </w:rPr>
            </w:pPr>
          </w:p>
          <w:p w:rsidR="00EE38DC" w:rsidRDefault="00EE38DC">
            <w:pPr>
              <w:widowControl w:val="0"/>
              <w:suppressAutoHyphens/>
              <w:autoSpaceDE w:val="0"/>
              <w:autoSpaceDN w:val="0"/>
              <w:adjustRightInd w:val="0"/>
              <w:ind w:hanging="119"/>
              <w:jc w:val="center"/>
              <w:rPr>
                <w:bCs/>
                <w:sz w:val="28"/>
                <w:szCs w:val="28"/>
              </w:rPr>
            </w:pPr>
            <w:r>
              <w:rPr>
                <w:bCs/>
                <w:sz w:val="28"/>
                <w:szCs w:val="28"/>
              </w:rPr>
              <w:t>415</w:t>
            </w:r>
          </w:p>
        </w:tc>
        <w:tc>
          <w:tcPr>
            <w:tcW w:w="2526" w:type="dxa"/>
            <w:tcBorders>
              <w:top w:val="dotted" w:sz="4" w:space="0" w:color="auto"/>
              <w:left w:val="single" w:sz="4" w:space="0" w:color="auto"/>
              <w:bottom w:val="dotted" w:sz="4" w:space="0" w:color="auto"/>
              <w:right w:val="single" w:sz="4" w:space="0" w:color="auto"/>
            </w:tcBorders>
            <w:vAlign w:val="center"/>
          </w:tcPr>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r>
              <w:rPr>
                <w:bCs/>
                <w:sz w:val="28"/>
                <w:szCs w:val="28"/>
              </w:rPr>
              <w:t>0,005</w:t>
            </w:r>
          </w:p>
        </w:tc>
      </w:tr>
      <w:tr w:rsidR="00EE38DC" w:rsidTr="00EE38DC">
        <w:tc>
          <w:tcPr>
            <w:tcW w:w="5245" w:type="dxa"/>
            <w:tcBorders>
              <w:top w:val="dotted" w:sz="4" w:space="0" w:color="auto"/>
              <w:left w:val="single" w:sz="4" w:space="0" w:color="auto"/>
              <w:bottom w:val="single" w:sz="4" w:space="0" w:color="auto"/>
              <w:right w:val="single" w:sz="4" w:space="0" w:color="auto"/>
            </w:tcBorders>
            <w:hideMark/>
          </w:tcPr>
          <w:p w:rsidR="00EE38DC" w:rsidRDefault="00EE38DC">
            <w:pPr>
              <w:widowControl w:val="0"/>
              <w:suppressAutoHyphens/>
              <w:autoSpaceDE w:val="0"/>
              <w:autoSpaceDN w:val="0"/>
              <w:adjustRightInd w:val="0"/>
              <w:jc w:val="both"/>
              <w:rPr>
                <w:sz w:val="28"/>
                <w:szCs w:val="28"/>
              </w:rPr>
            </w:pPr>
            <w:r>
              <w:rPr>
                <w:sz w:val="28"/>
                <w:szCs w:val="28"/>
              </w:rPr>
              <w:t xml:space="preserve">7. Расходы на организацию и осуществление мероприятий по работе с детьми и молодежью в поселении (муниципальном, городском округе), организацию и осуществление мероприятий </w:t>
            </w:r>
            <w:proofErr w:type="spellStart"/>
            <w:r>
              <w:rPr>
                <w:sz w:val="28"/>
                <w:szCs w:val="28"/>
              </w:rPr>
              <w:t>межпоселенческого</w:t>
            </w:r>
            <w:proofErr w:type="spellEnd"/>
            <w:r>
              <w:rPr>
                <w:sz w:val="28"/>
                <w:szCs w:val="28"/>
              </w:rPr>
              <w:t xml:space="preserve"> характера по работе с детьми и молодежью</w:t>
            </w:r>
          </w:p>
        </w:tc>
        <w:tc>
          <w:tcPr>
            <w:tcW w:w="1559" w:type="dxa"/>
            <w:tcBorders>
              <w:top w:val="dotted" w:sz="4" w:space="0" w:color="auto"/>
              <w:left w:val="single" w:sz="4" w:space="0" w:color="auto"/>
              <w:bottom w:val="single" w:sz="4" w:space="0" w:color="auto"/>
              <w:right w:val="single" w:sz="4" w:space="0" w:color="auto"/>
            </w:tcBorders>
          </w:tcPr>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r>
              <w:rPr>
                <w:bCs/>
                <w:sz w:val="28"/>
                <w:szCs w:val="28"/>
              </w:rPr>
              <w:t>701</w:t>
            </w:r>
          </w:p>
        </w:tc>
        <w:tc>
          <w:tcPr>
            <w:tcW w:w="1560" w:type="dxa"/>
            <w:tcBorders>
              <w:top w:val="dotted" w:sz="4" w:space="0" w:color="auto"/>
              <w:left w:val="single" w:sz="4" w:space="0" w:color="auto"/>
              <w:bottom w:val="single" w:sz="4" w:space="0" w:color="auto"/>
              <w:right w:val="single" w:sz="4" w:space="0" w:color="auto"/>
            </w:tcBorders>
          </w:tcPr>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r>
              <w:rPr>
                <w:bCs/>
                <w:sz w:val="28"/>
                <w:szCs w:val="28"/>
              </w:rPr>
              <w:t>1 288</w:t>
            </w:r>
          </w:p>
        </w:tc>
        <w:tc>
          <w:tcPr>
            <w:tcW w:w="2526" w:type="dxa"/>
            <w:tcBorders>
              <w:top w:val="dotted" w:sz="4" w:space="0" w:color="auto"/>
              <w:left w:val="single" w:sz="4" w:space="0" w:color="auto"/>
              <w:bottom w:val="single" w:sz="4" w:space="0" w:color="auto"/>
              <w:right w:val="single" w:sz="4" w:space="0" w:color="auto"/>
            </w:tcBorders>
            <w:vAlign w:val="center"/>
          </w:tcPr>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p>
          <w:p w:rsidR="00EE38DC" w:rsidRDefault="00EE38DC">
            <w:pPr>
              <w:widowControl w:val="0"/>
              <w:suppressAutoHyphens/>
              <w:autoSpaceDE w:val="0"/>
              <w:autoSpaceDN w:val="0"/>
              <w:adjustRightInd w:val="0"/>
              <w:jc w:val="center"/>
              <w:rPr>
                <w:bCs/>
                <w:sz w:val="28"/>
                <w:szCs w:val="28"/>
              </w:rPr>
            </w:pPr>
            <w:r>
              <w:rPr>
                <w:bCs/>
                <w:sz w:val="28"/>
                <w:szCs w:val="28"/>
              </w:rPr>
              <w:t>0,006</w:t>
            </w:r>
          </w:p>
        </w:tc>
      </w:tr>
    </w:tbl>
    <w:p w:rsidR="00EE38DC" w:rsidRDefault="00EE38DC" w:rsidP="00EE38DC">
      <w:pPr>
        <w:widowControl w:val="0"/>
        <w:suppressAutoHyphens/>
        <w:autoSpaceDE w:val="0"/>
        <w:autoSpaceDN w:val="0"/>
        <w:adjustRightInd w:val="0"/>
        <w:ind w:firstLine="709"/>
        <w:jc w:val="both"/>
        <w:rPr>
          <w:b/>
          <w:i/>
          <w:sz w:val="28"/>
          <w:szCs w:val="28"/>
        </w:rPr>
      </w:pPr>
    </w:p>
    <w:p w:rsidR="00EE38DC" w:rsidRDefault="00EE38DC" w:rsidP="00EE38DC">
      <w:pPr>
        <w:pStyle w:val="a4"/>
        <w:suppressAutoHyphens/>
        <w:ind w:firstLine="709"/>
      </w:pPr>
      <w:r>
        <w:t>Статья 9</w:t>
      </w:r>
    </w:p>
    <w:p w:rsidR="00EE38DC" w:rsidRDefault="00EE38DC" w:rsidP="00EE38DC">
      <w:pPr>
        <w:suppressAutoHyphens/>
        <w:ind w:firstLine="709"/>
        <w:jc w:val="both"/>
        <w:rPr>
          <w:sz w:val="28"/>
          <w:szCs w:val="28"/>
        </w:rPr>
      </w:pPr>
      <w:r>
        <w:rPr>
          <w:sz w:val="28"/>
          <w:szCs w:val="28"/>
        </w:rPr>
        <w:t>1. Установить в соответствии с Законами Камчатского края от 01.04.2014 № 419 «О наделении органов местного самоуправления муниципальных образований в Камчатском крае государственными полномочиями по опеке и попечительству в Камчатском крае», от 07.12.2016 № 42 «О наделении органов местного самоуправления муниципальных образований в Камчатском крае отдельными государственными полномочиями Камчатского края по осуществлению регионального государственного жилищного контроля (надзора) и регионального государственного лицензионного контроля за осуществлением предпринимательской деятельности по управлению многоквартирными домами», от 03.03.2021 № 561 «О наделении органов местного самоуправления муниципальных образований в Камчатском крае государственным полномочием Камчатского края по оказанию государственной социальной помощи на основании социального контракта малоимущим гражданам» на 2023 – 2025 годы годовой норматив расходов на осуществление государственных полномочий в части заработной платы и начислений на выплаты по оплате труда специалистов, осуществляющих государственные полномочия, в расчете на одного специалиста:</w:t>
      </w:r>
    </w:p>
    <w:p w:rsidR="00EE38DC" w:rsidRDefault="00EE38DC" w:rsidP="00EE38DC">
      <w:pPr>
        <w:suppressAutoHyphens/>
        <w:ind w:firstLine="709"/>
        <w:jc w:val="both"/>
        <w:rPr>
          <w:sz w:val="28"/>
          <w:szCs w:val="28"/>
        </w:rPr>
      </w:pPr>
      <w:r>
        <w:rPr>
          <w:sz w:val="28"/>
          <w:szCs w:val="28"/>
        </w:rPr>
        <w:t>1) для муниципальных образований, расположенных на территории Корякского округа, – 897,9 тыс. рублей;</w:t>
      </w:r>
    </w:p>
    <w:p w:rsidR="00EE38DC" w:rsidRDefault="00EE38DC" w:rsidP="00EE38DC">
      <w:pPr>
        <w:suppressAutoHyphens/>
        <w:ind w:firstLine="709"/>
        <w:jc w:val="both"/>
        <w:rPr>
          <w:sz w:val="28"/>
          <w:szCs w:val="28"/>
        </w:rPr>
      </w:pPr>
      <w:r>
        <w:rPr>
          <w:sz w:val="28"/>
          <w:szCs w:val="28"/>
        </w:rPr>
        <w:t>2) для Алеутского муниципального округа – 961,4 тыс. рублей;</w:t>
      </w:r>
    </w:p>
    <w:p w:rsidR="00EE38DC" w:rsidRDefault="00EE38DC" w:rsidP="00EE38DC">
      <w:pPr>
        <w:suppressAutoHyphens/>
        <w:ind w:firstLine="709"/>
        <w:jc w:val="both"/>
        <w:rPr>
          <w:sz w:val="28"/>
          <w:szCs w:val="28"/>
        </w:rPr>
      </w:pPr>
      <w:r>
        <w:rPr>
          <w:sz w:val="28"/>
          <w:szCs w:val="28"/>
        </w:rPr>
        <w:lastRenderedPageBreak/>
        <w:t>3) для остальных муниципальных образований в Камчатском крае – 832,8 тыс. рублей.</w:t>
      </w:r>
    </w:p>
    <w:p w:rsidR="00EE38DC" w:rsidRDefault="00EE38DC" w:rsidP="00EE38DC">
      <w:pPr>
        <w:suppressAutoHyphens/>
        <w:ind w:firstLine="709"/>
        <w:jc w:val="both"/>
        <w:rPr>
          <w:sz w:val="28"/>
          <w:szCs w:val="28"/>
        </w:rPr>
      </w:pPr>
      <w:r>
        <w:rPr>
          <w:sz w:val="28"/>
          <w:szCs w:val="28"/>
        </w:rPr>
        <w:t>2. Установить в соответствии с Законом Камчатского края от 10.03.2022       № 59 «О наделении органов местного самоуправления муниципальных образований в Камчатском крае государственным полномочием Камчатского края по созданию и организации деятельности муниципальных комиссий по делам несовершеннолетних и защите их прав» на 2023 – 2025 годы:</w:t>
      </w:r>
    </w:p>
    <w:p w:rsidR="00EE38DC" w:rsidRDefault="00EE38DC" w:rsidP="00EE38DC">
      <w:pPr>
        <w:autoSpaceDE w:val="0"/>
        <w:autoSpaceDN w:val="0"/>
        <w:adjustRightInd w:val="0"/>
        <w:ind w:firstLine="708"/>
        <w:jc w:val="both"/>
        <w:rPr>
          <w:sz w:val="28"/>
          <w:szCs w:val="28"/>
        </w:rPr>
      </w:pPr>
      <w:r>
        <w:rPr>
          <w:sz w:val="28"/>
          <w:szCs w:val="28"/>
        </w:rPr>
        <w:t>1) годовой норматив расходов на осуществление государственного полномочия в части заработной платы и начислений на выплаты по оплате труда работников муниципальной комиссии по делам несовершеннолетних и защите их прав в расчете на одного работника:</w:t>
      </w:r>
    </w:p>
    <w:p w:rsidR="00EE38DC" w:rsidRDefault="00EE38DC" w:rsidP="00EE38DC">
      <w:pPr>
        <w:suppressAutoHyphens/>
        <w:ind w:firstLine="709"/>
        <w:jc w:val="both"/>
        <w:rPr>
          <w:sz w:val="28"/>
          <w:szCs w:val="28"/>
        </w:rPr>
      </w:pPr>
      <w:r>
        <w:rPr>
          <w:sz w:val="28"/>
          <w:szCs w:val="28"/>
        </w:rPr>
        <w:t>а) для муниципальных образований, расположенных на территории Корякского округа, – 897,9 тыс. рублей;</w:t>
      </w:r>
    </w:p>
    <w:p w:rsidR="00EE38DC" w:rsidRDefault="00EE38DC" w:rsidP="00EE38DC">
      <w:pPr>
        <w:suppressAutoHyphens/>
        <w:ind w:firstLine="709"/>
        <w:jc w:val="both"/>
        <w:rPr>
          <w:sz w:val="28"/>
          <w:szCs w:val="28"/>
        </w:rPr>
      </w:pPr>
      <w:r>
        <w:rPr>
          <w:sz w:val="28"/>
          <w:szCs w:val="28"/>
        </w:rPr>
        <w:t>б) для Алеутского муниципального округа – 961,4 тыс. рублей;</w:t>
      </w:r>
    </w:p>
    <w:p w:rsidR="00EE38DC" w:rsidRDefault="00EE38DC" w:rsidP="00EE38DC">
      <w:pPr>
        <w:suppressAutoHyphens/>
        <w:ind w:firstLine="709"/>
        <w:jc w:val="both"/>
        <w:rPr>
          <w:sz w:val="28"/>
          <w:szCs w:val="28"/>
        </w:rPr>
      </w:pPr>
      <w:r>
        <w:rPr>
          <w:sz w:val="28"/>
          <w:szCs w:val="28"/>
        </w:rPr>
        <w:t>в) для остальных муниципальных образований в Камчатском крае – 832,8 тыс. рублей;</w:t>
      </w:r>
    </w:p>
    <w:p w:rsidR="00EE38DC" w:rsidRDefault="00EE38DC" w:rsidP="00EE38DC">
      <w:pPr>
        <w:autoSpaceDE w:val="0"/>
        <w:autoSpaceDN w:val="0"/>
        <w:adjustRightInd w:val="0"/>
        <w:ind w:firstLine="708"/>
        <w:jc w:val="both"/>
        <w:rPr>
          <w:sz w:val="28"/>
          <w:szCs w:val="28"/>
        </w:rPr>
      </w:pPr>
      <w:r>
        <w:rPr>
          <w:sz w:val="28"/>
          <w:szCs w:val="28"/>
        </w:rPr>
        <w:t>2) годовой норматив расходов на осуществление государственного полномочия в части заработной платы и начислений на выплаты по оплате труда заместителя председателя муниципальной комиссии по делам несовершеннолетних и защите их прав в размере 1 249,1 тыс. рублей.</w:t>
      </w:r>
    </w:p>
    <w:p w:rsidR="00EE38DC" w:rsidRDefault="00EE38DC" w:rsidP="00EE38DC">
      <w:pPr>
        <w:suppressAutoHyphens/>
        <w:ind w:firstLine="709"/>
        <w:jc w:val="both"/>
        <w:rPr>
          <w:sz w:val="28"/>
          <w:szCs w:val="28"/>
        </w:rPr>
      </w:pPr>
      <w:r>
        <w:rPr>
          <w:sz w:val="28"/>
          <w:szCs w:val="28"/>
        </w:rPr>
        <w:t xml:space="preserve"> 3. Установить в соответствии с Законом Камчатского края от 21.05.2021 № 601 «О наделении органов местного самоуправления муниципальных образований в Камчатском крае государственными полномочиями Камчатского края по вопросам создания административных комиссий в целях привлечения к административной ответственности, предусмотренной законом Камчатского края» на 2023 – 2025 годы норматив финансовых затрат в месяц на осуществление государственного полномочия Камчатского края по созданию административных комиссий в целях привлечения к административной ответственности, предусмотренной законом Камчатского края, в размере 1,687 тыс. рублей.</w:t>
      </w:r>
    </w:p>
    <w:p w:rsidR="00EE38DC" w:rsidRDefault="00EE38DC" w:rsidP="00EE38DC">
      <w:pPr>
        <w:pStyle w:val="ConsNormal"/>
        <w:suppressAutoHyphens/>
        <w:ind w:firstLine="709"/>
        <w:jc w:val="both"/>
        <w:rPr>
          <w:rFonts w:ascii="Times New Roman" w:hAnsi="Times New Roman"/>
          <w:sz w:val="28"/>
          <w:szCs w:val="28"/>
        </w:rPr>
      </w:pPr>
      <w:r>
        <w:rPr>
          <w:rFonts w:ascii="Times New Roman" w:hAnsi="Times New Roman"/>
          <w:sz w:val="28"/>
          <w:szCs w:val="28"/>
        </w:rPr>
        <w:t>4. Установить в соответствии с Законом Камчатского края от 08.06.2015 № 606 «О наделении органов местного самоуправления муниципальных образований в Камчатском крае отдельными государственными полномочиями Камчатского края в области обращения с животными без владельцев» на 2023 – 2025 годы норматив финансовых затрат на организацию мероприятий при осуществлении деятельности по обращению с одним животным без владельца:</w:t>
      </w:r>
    </w:p>
    <w:p w:rsidR="00EE38DC" w:rsidRDefault="00EE38DC" w:rsidP="00EE38DC">
      <w:pPr>
        <w:pStyle w:val="ConsNormal"/>
        <w:suppressAutoHyphens/>
        <w:ind w:firstLine="709"/>
        <w:jc w:val="both"/>
        <w:rPr>
          <w:rFonts w:ascii="Times New Roman" w:hAnsi="Times New Roman"/>
          <w:sz w:val="28"/>
          <w:szCs w:val="28"/>
        </w:rPr>
      </w:pPr>
      <w:r>
        <w:rPr>
          <w:rFonts w:ascii="Times New Roman" w:hAnsi="Times New Roman"/>
          <w:sz w:val="28"/>
          <w:szCs w:val="28"/>
        </w:rPr>
        <w:t xml:space="preserve">а) для Петропавловск-Камчатского городского округа, </w:t>
      </w:r>
      <w:proofErr w:type="spellStart"/>
      <w:r>
        <w:rPr>
          <w:rFonts w:ascii="Times New Roman" w:hAnsi="Times New Roman"/>
          <w:sz w:val="28"/>
          <w:szCs w:val="28"/>
        </w:rPr>
        <w:t>Вилючинского</w:t>
      </w:r>
      <w:proofErr w:type="spellEnd"/>
      <w:r>
        <w:rPr>
          <w:rFonts w:ascii="Times New Roman" w:hAnsi="Times New Roman"/>
          <w:sz w:val="28"/>
          <w:szCs w:val="28"/>
        </w:rPr>
        <w:t xml:space="preserve"> городского округа, </w:t>
      </w:r>
      <w:proofErr w:type="spellStart"/>
      <w:r>
        <w:rPr>
          <w:rFonts w:ascii="Times New Roman" w:hAnsi="Times New Roman"/>
          <w:sz w:val="28"/>
          <w:szCs w:val="28"/>
        </w:rPr>
        <w:t>Елизовского</w:t>
      </w:r>
      <w:proofErr w:type="spellEnd"/>
      <w:r>
        <w:rPr>
          <w:rFonts w:ascii="Times New Roman" w:hAnsi="Times New Roman"/>
          <w:sz w:val="28"/>
          <w:szCs w:val="28"/>
        </w:rPr>
        <w:t xml:space="preserve"> муниципального района – 14,12970 тыс. рублей;</w:t>
      </w:r>
    </w:p>
    <w:p w:rsidR="00EE38DC" w:rsidRDefault="00EE38DC" w:rsidP="00EE38DC">
      <w:pPr>
        <w:pStyle w:val="ConsNormal"/>
        <w:suppressAutoHyphens/>
        <w:ind w:firstLine="709"/>
        <w:jc w:val="both"/>
        <w:rPr>
          <w:rFonts w:ascii="Times New Roman" w:hAnsi="Times New Roman"/>
          <w:sz w:val="28"/>
          <w:szCs w:val="28"/>
        </w:rPr>
      </w:pPr>
      <w:r>
        <w:rPr>
          <w:rFonts w:ascii="Times New Roman" w:hAnsi="Times New Roman"/>
          <w:sz w:val="28"/>
          <w:szCs w:val="28"/>
        </w:rPr>
        <w:t>б) для остальных муниципальных образований в Камчатском крае – 20,14255 тыс. рублей.</w:t>
      </w:r>
    </w:p>
    <w:p w:rsidR="00EE38DC" w:rsidRDefault="00EE38DC" w:rsidP="00EE38DC">
      <w:pPr>
        <w:pStyle w:val="ConsNormal"/>
        <w:suppressAutoHyphens/>
        <w:ind w:firstLine="709"/>
        <w:jc w:val="both"/>
        <w:rPr>
          <w:rFonts w:ascii="Times New Roman" w:hAnsi="Times New Roman"/>
          <w:sz w:val="28"/>
          <w:szCs w:val="28"/>
        </w:rPr>
      </w:pPr>
    </w:p>
    <w:p w:rsidR="00EE38DC" w:rsidRDefault="00EE38DC" w:rsidP="00EE38DC">
      <w:pPr>
        <w:pStyle w:val="ConsNormal"/>
        <w:suppressAutoHyphens/>
        <w:ind w:firstLine="709"/>
        <w:jc w:val="both"/>
        <w:rPr>
          <w:rFonts w:ascii="Times New Roman" w:hAnsi="Times New Roman"/>
          <w:b/>
          <w:sz w:val="28"/>
          <w:szCs w:val="28"/>
        </w:rPr>
      </w:pPr>
      <w:r>
        <w:rPr>
          <w:rFonts w:ascii="Times New Roman" w:hAnsi="Times New Roman"/>
          <w:b/>
          <w:sz w:val="28"/>
          <w:szCs w:val="28"/>
        </w:rPr>
        <w:t>Статья 10</w:t>
      </w:r>
    </w:p>
    <w:p w:rsidR="00EE38DC" w:rsidRDefault="00EE38DC" w:rsidP="00EE38DC">
      <w:pPr>
        <w:widowControl w:val="0"/>
        <w:suppressAutoHyphens/>
        <w:autoSpaceDE w:val="0"/>
        <w:autoSpaceDN w:val="0"/>
        <w:adjustRightInd w:val="0"/>
        <w:ind w:firstLine="709"/>
        <w:jc w:val="both"/>
        <w:rPr>
          <w:sz w:val="28"/>
          <w:szCs w:val="28"/>
        </w:rPr>
      </w:pPr>
      <w:r>
        <w:rPr>
          <w:sz w:val="28"/>
          <w:szCs w:val="28"/>
        </w:rPr>
        <w:t xml:space="preserve">В соответствии с абзацем четвертым пункта 4 статьи 139 Бюджетного </w:t>
      </w:r>
      <w:r>
        <w:rPr>
          <w:sz w:val="28"/>
          <w:szCs w:val="28"/>
        </w:rPr>
        <w:lastRenderedPageBreak/>
        <w:t>кодекса Российской Федерации установить, что распределение субсидий местным бюджетам из краевого бюджета за счет средств резервного фонда Правительства Камчатского края утверждается распоряжениями Правительства Камчатского края.</w:t>
      </w:r>
    </w:p>
    <w:p w:rsidR="00EE38DC" w:rsidRDefault="00EE38DC" w:rsidP="00EE38DC">
      <w:pPr>
        <w:widowControl w:val="0"/>
        <w:suppressAutoHyphens/>
        <w:autoSpaceDE w:val="0"/>
        <w:autoSpaceDN w:val="0"/>
        <w:adjustRightInd w:val="0"/>
        <w:ind w:firstLine="709"/>
        <w:jc w:val="both"/>
        <w:rPr>
          <w:sz w:val="28"/>
          <w:szCs w:val="28"/>
        </w:rPr>
      </w:pPr>
    </w:p>
    <w:p w:rsidR="00EE38DC" w:rsidRDefault="00EE38DC" w:rsidP="00EE38DC">
      <w:pPr>
        <w:widowControl w:val="0"/>
        <w:suppressAutoHyphens/>
        <w:autoSpaceDE w:val="0"/>
        <w:autoSpaceDN w:val="0"/>
        <w:adjustRightInd w:val="0"/>
        <w:ind w:firstLine="709"/>
        <w:jc w:val="both"/>
        <w:rPr>
          <w:b/>
          <w:bCs/>
          <w:sz w:val="28"/>
          <w:szCs w:val="28"/>
        </w:rPr>
      </w:pPr>
      <w:r>
        <w:rPr>
          <w:b/>
          <w:bCs/>
          <w:sz w:val="28"/>
          <w:szCs w:val="28"/>
        </w:rPr>
        <w:t>Статья 11</w:t>
      </w:r>
    </w:p>
    <w:p w:rsidR="00EE38DC" w:rsidRDefault="00EE38DC" w:rsidP="00EE38DC">
      <w:pPr>
        <w:widowControl w:val="0"/>
        <w:suppressAutoHyphens/>
        <w:autoSpaceDE w:val="0"/>
        <w:autoSpaceDN w:val="0"/>
        <w:adjustRightInd w:val="0"/>
        <w:ind w:firstLine="709"/>
        <w:jc w:val="both"/>
        <w:rPr>
          <w:sz w:val="28"/>
          <w:szCs w:val="28"/>
        </w:rPr>
      </w:pPr>
      <w:r>
        <w:rPr>
          <w:color w:val="000000"/>
          <w:sz w:val="28"/>
          <w:szCs w:val="28"/>
        </w:rPr>
        <w:t>Установить, что Министерство финансов</w:t>
      </w:r>
      <w:r>
        <w:rPr>
          <w:sz w:val="28"/>
          <w:szCs w:val="28"/>
        </w:rPr>
        <w:t xml:space="preserve"> Камчатского края представляет в Законодательное Собрание Камчатского края ежемесячные отчеты о кассовом исполнении краевого бюджета по форме отчетности, утвержденной Министерством финансов Российской Федерации.</w:t>
      </w:r>
    </w:p>
    <w:p w:rsidR="00EE38DC" w:rsidRDefault="00EE38DC" w:rsidP="00EE38DC">
      <w:pPr>
        <w:widowControl w:val="0"/>
        <w:suppressAutoHyphens/>
        <w:autoSpaceDE w:val="0"/>
        <w:autoSpaceDN w:val="0"/>
        <w:adjustRightInd w:val="0"/>
        <w:ind w:firstLine="709"/>
        <w:jc w:val="both"/>
        <w:rPr>
          <w:sz w:val="28"/>
          <w:szCs w:val="28"/>
        </w:rPr>
      </w:pPr>
    </w:p>
    <w:p w:rsidR="00EE38DC" w:rsidRDefault="00EE38DC" w:rsidP="00EE38DC">
      <w:pPr>
        <w:pStyle w:val="a6"/>
        <w:suppressAutoHyphens/>
        <w:ind w:firstLine="709"/>
        <w:rPr>
          <w:b/>
          <w:bCs/>
        </w:rPr>
      </w:pPr>
      <w:r>
        <w:rPr>
          <w:b/>
          <w:bCs/>
        </w:rPr>
        <w:t>Статья 12</w:t>
      </w:r>
    </w:p>
    <w:p w:rsidR="00EE38DC" w:rsidRDefault="00EE38DC" w:rsidP="00EE38DC">
      <w:pPr>
        <w:tabs>
          <w:tab w:val="left" w:pos="7513"/>
        </w:tabs>
        <w:suppressAutoHyphens/>
        <w:ind w:firstLine="709"/>
        <w:jc w:val="both"/>
        <w:rPr>
          <w:sz w:val="28"/>
          <w:szCs w:val="28"/>
        </w:rPr>
      </w:pPr>
      <w:r>
        <w:rPr>
          <w:sz w:val="28"/>
          <w:szCs w:val="28"/>
        </w:rPr>
        <w:t xml:space="preserve">1. Установить, что субсидии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(далее – получатели субсидий) предоставляются из краевого бюджета в пределах бюджетных ассигнований, предусмотренных приложением 7 к настоящему Закону, и при условии подтверждения получателями субсидий соответствующих расходов. </w:t>
      </w:r>
    </w:p>
    <w:p w:rsidR="00EE38DC" w:rsidRDefault="00EE38DC" w:rsidP="00EE38DC">
      <w:pPr>
        <w:suppressAutoHyphens/>
        <w:autoSpaceDE w:val="0"/>
        <w:autoSpaceDN w:val="0"/>
        <w:adjustRightInd w:val="0"/>
        <w:ind w:firstLine="709"/>
        <w:jc w:val="both"/>
        <w:rPr>
          <w:sz w:val="28"/>
          <w:szCs w:val="28"/>
        </w:rPr>
      </w:pPr>
      <w:r>
        <w:rPr>
          <w:sz w:val="28"/>
          <w:szCs w:val="28"/>
        </w:rPr>
        <w:t xml:space="preserve">2. Категории и (или) критерии отбора получателей субсидий, цели, условия и порядок предоставления субсидий, а также результаты их предоставления, порядок возврата субсидий в краевой бюджет в случае нарушения условий, установленных при их предоставлении,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 положения об осуществлении в отношении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на финансовое обеспечение затрат в связи с производством (реализацией) товаров, выполнением работ, оказанием услуг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проверок главным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финансового контроля в соответствии со </w:t>
      </w:r>
      <w:hyperlink r:id="rId6" w:history="1">
        <w:r>
          <w:rPr>
            <w:rStyle w:val="a3"/>
            <w:color w:val="auto"/>
            <w:sz w:val="28"/>
            <w:szCs w:val="28"/>
            <w:u w:val="none"/>
          </w:rPr>
          <w:t>статьями 268</w:t>
        </w:r>
        <w:r>
          <w:rPr>
            <w:rStyle w:val="a3"/>
            <w:color w:val="auto"/>
            <w:sz w:val="28"/>
            <w:szCs w:val="28"/>
            <w:u w:val="none"/>
            <w:vertAlign w:val="superscript"/>
          </w:rPr>
          <w:t>1</w:t>
        </w:r>
      </w:hyperlink>
      <w:r>
        <w:rPr>
          <w:sz w:val="28"/>
          <w:szCs w:val="28"/>
        </w:rPr>
        <w:t xml:space="preserve"> и </w:t>
      </w:r>
      <w:hyperlink r:id="rId7" w:history="1">
        <w:r>
          <w:rPr>
            <w:rStyle w:val="a3"/>
            <w:color w:val="auto"/>
            <w:sz w:val="28"/>
            <w:szCs w:val="28"/>
            <w:u w:val="none"/>
          </w:rPr>
          <w:t>269</w:t>
        </w:r>
        <w:r>
          <w:rPr>
            <w:rStyle w:val="a3"/>
            <w:color w:val="auto"/>
            <w:sz w:val="28"/>
            <w:szCs w:val="28"/>
            <w:u w:val="none"/>
            <w:vertAlign w:val="superscript"/>
          </w:rPr>
          <w:t>2</w:t>
        </w:r>
      </w:hyperlink>
      <w:r>
        <w:rPr>
          <w:sz w:val="28"/>
          <w:szCs w:val="28"/>
        </w:rPr>
        <w:t xml:space="preserve"> Бюджетного кодекса Российской Федерации определяются соответствующими постановлениями </w:t>
      </w:r>
      <w:r>
        <w:rPr>
          <w:sz w:val="28"/>
          <w:szCs w:val="28"/>
        </w:rPr>
        <w:lastRenderedPageBreak/>
        <w:t>Правительства Камчатского края или нормативными правовыми актами уполномоченных Правительством Камчатского края исполнительных органов Камчатского края в соответствии с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(за исключением случаев, предусмотренных частями 3 и 4 настоящей статьи).</w:t>
      </w:r>
    </w:p>
    <w:p w:rsidR="00EE38DC" w:rsidRDefault="00EE38DC" w:rsidP="00EE38DC">
      <w:pPr>
        <w:suppressAutoHyphens/>
        <w:autoSpaceDE w:val="0"/>
        <w:autoSpaceDN w:val="0"/>
        <w:adjustRightInd w:val="0"/>
        <w:ind w:firstLine="709"/>
        <w:jc w:val="both"/>
        <w:rPr>
          <w:color w:val="FF0000"/>
          <w:sz w:val="28"/>
          <w:szCs w:val="28"/>
        </w:rPr>
      </w:pPr>
      <w:r>
        <w:rPr>
          <w:sz w:val="28"/>
          <w:szCs w:val="28"/>
        </w:rPr>
        <w:t>3. Предоставление юридическим лицам (за исключением государственных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осуществляется в соответствии с решениями Правительства Камчатского края.</w:t>
      </w:r>
    </w:p>
    <w:p w:rsidR="00EE38DC" w:rsidRDefault="00EE38DC" w:rsidP="00EE38DC">
      <w:pPr>
        <w:suppressAutoHyphens/>
        <w:autoSpaceDE w:val="0"/>
        <w:autoSpaceDN w:val="0"/>
        <w:adjustRightInd w:val="0"/>
        <w:ind w:firstLine="709"/>
        <w:jc w:val="both"/>
        <w:rPr>
          <w:sz w:val="28"/>
          <w:szCs w:val="28"/>
        </w:rPr>
      </w:pPr>
      <w:r>
        <w:rPr>
          <w:sz w:val="28"/>
          <w:szCs w:val="28"/>
        </w:rPr>
        <w:t xml:space="preserve">Порядок предоставления указанных субсидий, если данный порядок не определен решениями Правительства Камчатского края, предусмотренными абзацем первым настоящей части, устанавливается соответствующими постановлениями Правительства Камчатского края в соответствии с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w:t>
      </w:r>
    </w:p>
    <w:p w:rsidR="00EE38DC" w:rsidRDefault="00EE38DC" w:rsidP="00EE38DC">
      <w:pPr>
        <w:suppressAutoHyphens/>
        <w:autoSpaceDE w:val="0"/>
        <w:autoSpaceDN w:val="0"/>
        <w:adjustRightInd w:val="0"/>
        <w:ind w:firstLine="708"/>
        <w:jc w:val="both"/>
        <w:rPr>
          <w:sz w:val="28"/>
          <w:szCs w:val="28"/>
        </w:rPr>
      </w:pPr>
      <w:r>
        <w:rPr>
          <w:sz w:val="28"/>
          <w:szCs w:val="28"/>
        </w:rPr>
        <w:t>4. Предоставление юридическим лицам, 100 процентов акций (долей) которых принадлежит Камчатскому краю, субсидий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w:t>
      </w:r>
    </w:p>
    <w:p w:rsidR="00EE38DC" w:rsidRDefault="00EE38DC" w:rsidP="00EE38DC">
      <w:pPr>
        <w:suppressAutoHyphens/>
        <w:autoSpaceDE w:val="0"/>
        <w:autoSpaceDN w:val="0"/>
        <w:adjustRightInd w:val="0"/>
        <w:ind w:firstLine="708"/>
        <w:jc w:val="both"/>
        <w:rPr>
          <w:sz w:val="28"/>
          <w:szCs w:val="28"/>
        </w:rPr>
      </w:pPr>
      <w:r>
        <w:rPr>
          <w:sz w:val="28"/>
          <w:szCs w:val="28"/>
        </w:rPr>
        <w:t>Решения о предоставлении указанных субсидий принимаются в форме постановлений Правительства Камчатского края в определяемом им порядке.</w:t>
      </w:r>
    </w:p>
    <w:p w:rsidR="00EE38DC" w:rsidRDefault="00EE38DC" w:rsidP="00EE38DC">
      <w:pPr>
        <w:suppressAutoHyphens/>
        <w:autoSpaceDE w:val="0"/>
        <w:autoSpaceDN w:val="0"/>
        <w:adjustRightInd w:val="0"/>
        <w:ind w:firstLine="708"/>
        <w:jc w:val="both"/>
        <w:rPr>
          <w:sz w:val="28"/>
          <w:szCs w:val="28"/>
        </w:rPr>
      </w:pPr>
      <w:r>
        <w:rPr>
          <w:sz w:val="28"/>
          <w:szCs w:val="28"/>
        </w:rPr>
        <w:t>Порядок предоставления указанных субсидий, включая требования к договорам (соглашениям) о предоставлении субсидий, срокам и условиям их предоставления, устанавливается соответствующими постановлениями Правительства Камчатского края.</w:t>
      </w:r>
    </w:p>
    <w:p w:rsidR="00EE38DC" w:rsidRDefault="00EE38DC" w:rsidP="00EE38DC">
      <w:pPr>
        <w:suppressAutoHyphens/>
        <w:autoSpaceDE w:val="0"/>
        <w:autoSpaceDN w:val="0"/>
        <w:adjustRightInd w:val="0"/>
        <w:ind w:firstLine="708"/>
        <w:jc w:val="both"/>
        <w:rPr>
          <w:sz w:val="28"/>
          <w:szCs w:val="28"/>
        </w:rPr>
      </w:pPr>
    </w:p>
    <w:p w:rsidR="00EE38DC" w:rsidRDefault="00EE38DC" w:rsidP="00EE38DC">
      <w:pPr>
        <w:suppressAutoHyphens/>
        <w:autoSpaceDE w:val="0"/>
        <w:autoSpaceDN w:val="0"/>
        <w:adjustRightInd w:val="0"/>
        <w:ind w:firstLine="708"/>
        <w:jc w:val="both"/>
        <w:outlineLvl w:val="1"/>
        <w:rPr>
          <w:b/>
          <w:sz w:val="28"/>
          <w:szCs w:val="28"/>
        </w:rPr>
      </w:pPr>
      <w:r>
        <w:rPr>
          <w:b/>
          <w:sz w:val="28"/>
          <w:szCs w:val="28"/>
        </w:rPr>
        <w:t>Статья 13</w:t>
      </w:r>
    </w:p>
    <w:p w:rsidR="00EE38DC" w:rsidRDefault="00EE38DC" w:rsidP="00EE38DC">
      <w:pPr>
        <w:suppressAutoHyphens/>
        <w:autoSpaceDE w:val="0"/>
        <w:autoSpaceDN w:val="0"/>
        <w:adjustRightInd w:val="0"/>
        <w:ind w:firstLine="708"/>
        <w:jc w:val="both"/>
        <w:rPr>
          <w:sz w:val="28"/>
          <w:szCs w:val="28"/>
        </w:rPr>
      </w:pPr>
      <w:r>
        <w:rPr>
          <w:sz w:val="28"/>
          <w:szCs w:val="28"/>
        </w:rPr>
        <w:t>Установить, что краевые государственные бюджетные и автономные учреждения не позднее 1 апреля текущего финансового года возвращают в краевой бюджет остатки субсидий, предоставленных им из краевого бюджета в отчетном финансовом году в соответствии с абзацем первым пункта 1 статьи 78</w:t>
      </w:r>
      <w:r>
        <w:rPr>
          <w:sz w:val="28"/>
          <w:szCs w:val="28"/>
          <w:vertAlign w:val="superscript"/>
        </w:rPr>
        <w:t>1</w:t>
      </w:r>
      <w:r>
        <w:rPr>
          <w:sz w:val="28"/>
          <w:szCs w:val="28"/>
        </w:rPr>
        <w:t xml:space="preserve"> Бюджетного кодекса Российской Федерации, в объеме, соответствующем недостигнутым показателям государственного задания (с учетом допустимых (возможных) отклонений), на основании отчета о выполнении государственного задания, представленного органам, осуществляющим функции и полномочия учредителей в отношении краевых государственных бюджетных или автономных учреждений.</w:t>
      </w:r>
    </w:p>
    <w:p w:rsidR="00EE38DC" w:rsidRDefault="00EE38DC" w:rsidP="00EE38DC">
      <w:pPr>
        <w:suppressAutoHyphens/>
        <w:autoSpaceDE w:val="0"/>
        <w:autoSpaceDN w:val="0"/>
        <w:adjustRightInd w:val="0"/>
        <w:ind w:firstLine="708"/>
        <w:jc w:val="both"/>
        <w:rPr>
          <w:sz w:val="28"/>
          <w:szCs w:val="28"/>
        </w:rPr>
      </w:pPr>
    </w:p>
    <w:p w:rsidR="00EE38DC" w:rsidRDefault="00EE38DC" w:rsidP="00EE38DC">
      <w:pPr>
        <w:suppressAutoHyphens/>
        <w:autoSpaceDE w:val="0"/>
        <w:autoSpaceDN w:val="0"/>
        <w:adjustRightInd w:val="0"/>
        <w:ind w:firstLine="709"/>
        <w:jc w:val="both"/>
        <w:rPr>
          <w:b/>
          <w:sz w:val="28"/>
          <w:szCs w:val="28"/>
        </w:rPr>
      </w:pPr>
      <w:r>
        <w:rPr>
          <w:b/>
          <w:sz w:val="28"/>
          <w:szCs w:val="28"/>
        </w:rPr>
        <w:t>Статья 14</w:t>
      </w:r>
    </w:p>
    <w:p w:rsidR="00EE38DC" w:rsidRDefault="00EE38DC" w:rsidP="00EE38DC">
      <w:pPr>
        <w:suppressAutoHyphens/>
        <w:autoSpaceDE w:val="0"/>
        <w:autoSpaceDN w:val="0"/>
        <w:adjustRightInd w:val="0"/>
        <w:ind w:firstLine="709"/>
        <w:jc w:val="both"/>
        <w:rPr>
          <w:sz w:val="28"/>
          <w:szCs w:val="28"/>
        </w:rPr>
      </w:pPr>
      <w:r>
        <w:rPr>
          <w:sz w:val="28"/>
          <w:szCs w:val="28"/>
        </w:rPr>
        <w:t>1. В соответствии с частью 14 статьи 10 Федерального закона от 27.07.2010 № 190-ФЗ «О теплоснабжении» установить, что:</w:t>
      </w:r>
    </w:p>
    <w:p w:rsidR="00EE38DC" w:rsidRDefault="00EE38DC" w:rsidP="00EE38DC">
      <w:pPr>
        <w:suppressAutoHyphens/>
        <w:autoSpaceDE w:val="0"/>
        <w:autoSpaceDN w:val="0"/>
        <w:adjustRightInd w:val="0"/>
        <w:ind w:firstLine="709"/>
        <w:jc w:val="both"/>
        <w:rPr>
          <w:sz w:val="28"/>
          <w:szCs w:val="28"/>
        </w:rPr>
      </w:pPr>
      <w:r>
        <w:rPr>
          <w:sz w:val="28"/>
          <w:szCs w:val="28"/>
        </w:rPr>
        <w:t>1) право на получение тепловой энергии по льготным тарифам на тепловую энергию, устанавливаемым Региональной службой по тарифам и ценам Камчатского края, имеет население, проживающее на территории Камчатского края, для нужд отопления и горячего водоснабжения;</w:t>
      </w:r>
    </w:p>
    <w:p w:rsidR="00EE38DC" w:rsidRDefault="00EE38DC" w:rsidP="00EE38DC">
      <w:pPr>
        <w:suppressAutoHyphens/>
        <w:autoSpaceDE w:val="0"/>
        <w:autoSpaceDN w:val="0"/>
        <w:adjustRightInd w:val="0"/>
        <w:ind w:firstLine="709"/>
        <w:jc w:val="both"/>
        <w:rPr>
          <w:sz w:val="28"/>
          <w:szCs w:val="28"/>
        </w:rPr>
      </w:pPr>
      <w:r>
        <w:rPr>
          <w:sz w:val="28"/>
          <w:szCs w:val="28"/>
        </w:rPr>
        <w:t>2) право на получение тепловой энергии по льготным тарифам на тепловую энергию в части поставки теплоносителя в виде геотермальной теплоэнергетической воды, устанавливаемым Региональной службой по тарифам и ценам Камчатского края, имеют юридические лица и индивидуальные предприниматели Камчатского края, осуществляющие деятельность в области отдыха и развлечений, в части эксплуатации аквапарков с общей площадью водной поверхности более 3 000 м</w:t>
      </w:r>
      <w:r>
        <w:rPr>
          <w:sz w:val="28"/>
          <w:szCs w:val="28"/>
          <w:vertAlign w:val="superscript"/>
        </w:rPr>
        <w:t>2</w:t>
      </w:r>
      <w:r>
        <w:rPr>
          <w:sz w:val="28"/>
          <w:szCs w:val="28"/>
        </w:rPr>
        <w:t>.</w:t>
      </w:r>
    </w:p>
    <w:p w:rsidR="00EE38DC" w:rsidRDefault="00EE38DC" w:rsidP="00EE38DC">
      <w:pPr>
        <w:suppressAutoHyphens/>
        <w:autoSpaceDE w:val="0"/>
        <w:autoSpaceDN w:val="0"/>
        <w:adjustRightInd w:val="0"/>
        <w:ind w:firstLine="709"/>
        <w:jc w:val="both"/>
        <w:rPr>
          <w:sz w:val="28"/>
          <w:szCs w:val="28"/>
        </w:rPr>
      </w:pPr>
      <w:r>
        <w:rPr>
          <w:sz w:val="28"/>
          <w:szCs w:val="28"/>
        </w:rPr>
        <w:t>2. Основанием для предоставления населению, проживающему на территории Камчатского края, права на получение тепловой энергии на нужды отопления и горячего водоснабжения по льготным тарифам на тепловую энергию является недопустимость повышения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в Камчатском крае.</w:t>
      </w:r>
    </w:p>
    <w:p w:rsidR="00EE38DC" w:rsidRDefault="00EE38DC" w:rsidP="00EE38DC">
      <w:pPr>
        <w:suppressAutoHyphens/>
        <w:autoSpaceDE w:val="0"/>
        <w:autoSpaceDN w:val="0"/>
        <w:adjustRightInd w:val="0"/>
        <w:ind w:firstLine="709"/>
        <w:jc w:val="both"/>
        <w:rPr>
          <w:sz w:val="28"/>
          <w:szCs w:val="28"/>
        </w:rPr>
      </w:pPr>
      <w:r>
        <w:rPr>
          <w:sz w:val="28"/>
          <w:szCs w:val="28"/>
        </w:rPr>
        <w:t>Основанием для предоставления юридическим лицам и индивидуальным предпринимателям Камчатского края, осуществляющим деятельность в области отдыха и развлечений, в части эксплуатации аквапарков с общей площадью водной поверхности более 3 000 м</w:t>
      </w:r>
      <w:r>
        <w:rPr>
          <w:sz w:val="28"/>
          <w:szCs w:val="28"/>
          <w:vertAlign w:val="superscript"/>
        </w:rPr>
        <w:t>2</w:t>
      </w:r>
      <w:r>
        <w:rPr>
          <w:sz w:val="28"/>
          <w:szCs w:val="28"/>
        </w:rPr>
        <w:t>,</w:t>
      </w:r>
      <w:r>
        <w:rPr>
          <w:sz w:val="28"/>
          <w:szCs w:val="28"/>
          <w:vertAlign w:val="superscript"/>
        </w:rPr>
        <w:t xml:space="preserve"> </w:t>
      </w:r>
      <w:r>
        <w:rPr>
          <w:sz w:val="28"/>
          <w:szCs w:val="28"/>
        </w:rPr>
        <w:t>права на получение тепловой энергии по льготным тарифам на тепловую энергию в части поставки теплоносителя в виде геотермальной теплоэнергетической воды, является необходимость обеспечения благоприятных условий для функционирования уникальных для Камчатского края проектов.</w:t>
      </w:r>
    </w:p>
    <w:p w:rsidR="00EE38DC" w:rsidRDefault="00EE38DC" w:rsidP="00EE38DC">
      <w:pPr>
        <w:suppressAutoHyphens/>
        <w:autoSpaceDE w:val="0"/>
        <w:autoSpaceDN w:val="0"/>
        <w:adjustRightInd w:val="0"/>
        <w:ind w:firstLine="709"/>
        <w:jc w:val="both"/>
        <w:rPr>
          <w:sz w:val="28"/>
          <w:szCs w:val="28"/>
        </w:rPr>
      </w:pPr>
      <w:r>
        <w:rPr>
          <w:sz w:val="28"/>
          <w:szCs w:val="28"/>
        </w:rPr>
        <w:t xml:space="preserve">3. Компенсация выпадающих доходов теплоснабжающих организаций от разницы между экономически обоснованным тарифом и льготным тарифом на тепловую энергию осуществляется за счет субсидий, предоставляемых в </w:t>
      </w:r>
      <w:r>
        <w:rPr>
          <w:sz w:val="28"/>
          <w:szCs w:val="28"/>
        </w:rPr>
        <w:lastRenderedPageBreak/>
        <w:t>соответствии со статьей 12 настоящего Закона теплоснабжающим организациям из краевого бюджета.</w:t>
      </w:r>
    </w:p>
    <w:p w:rsidR="00EE38DC" w:rsidRDefault="00EE38DC" w:rsidP="00EE38DC">
      <w:pPr>
        <w:suppressAutoHyphens/>
        <w:autoSpaceDE w:val="0"/>
        <w:autoSpaceDN w:val="0"/>
        <w:adjustRightInd w:val="0"/>
        <w:ind w:firstLine="709"/>
        <w:jc w:val="both"/>
        <w:rPr>
          <w:sz w:val="28"/>
          <w:szCs w:val="28"/>
        </w:rPr>
      </w:pPr>
      <w:r>
        <w:rPr>
          <w:sz w:val="28"/>
          <w:szCs w:val="28"/>
        </w:rPr>
        <w:t xml:space="preserve">4. В соответствии с пунктом 34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29.12.2011 № 1178 «О ценообразовании в области регулируемых цен (тарифов) в электроэнергетике», установить, что право на получение электрической энергии от </w:t>
      </w:r>
      <w:proofErr w:type="spellStart"/>
      <w:r>
        <w:rPr>
          <w:sz w:val="28"/>
          <w:szCs w:val="28"/>
        </w:rPr>
        <w:t>энергоснабжающих</w:t>
      </w:r>
      <w:proofErr w:type="spellEnd"/>
      <w:r>
        <w:rPr>
          <w:sz w:val="28"/>
          <w:szCs w:val="28"/>
        </w:rPr>
        <w:t xml:space="preserve"> организаций Камчатского края по льготным тарифам, устанавливаемым Региональной службой по тарифам и ценам Камчатского края, имеет  население, проживающее на территории Камчатского края, а также приравненные к нему категории потребителей (за исключением потребителей в нежилых помещениях в части электрической энергии, поставляемой на общедомовые нужды).</w:t>
      </w:r>
    </w:p>
    <w:p w:rsidR="00EE38DC" w:rsidRDefault="00EE38DC" w:rsidP="00EE38DC">
      <w:pPr>
        <w:suppressAutoHyphens/>
        <w:autoSpaceDE w:val="0"/>
        <w:autoSpaceDN w:val="0"/>
        <w:adjustRightInd w:val="0"/>
        <w:ind w:firstLine="709"/>
        <w:jc w:val="both"/>
        <w:rPr>
          <w:sz w:val="28"/>
          <w:szCs w:val="28"/>
        </w:rPr>
      </w:pPr>
      <w:r>
        <w:rPr>
          <w:sz w:val="28"/>
          <w:szCs w:val="28"/>
        </w:rPr>
        <w:t>5. Основанием для предоставления населению, проживающему на территории Камчатского края, а также приравненным к нему категориям потребителей (за исключением потребителей в нежилых помещениях в части электрической энергии, поставляемой на общедомовые нужды) права на  получение электрической энергии по льготным тарифам на электрическую энергию является недопустимость повышения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в Камчатском крае.</w:t>
      </w:r>
    </w:p>
    <w:p w:rsidR="00EE38DC" w:rsidRDefault="00EE38DC" w:rsidP="00EE38DC">
      <w:pPr>
        <w:suppressAutoHyphens/>
        <w:autoSpaceDE w:val="0"/>
        <w:autoSpaceDN w:val="0"/>
        <w:adjustRightInd w:val="0"/>
        <w:ind w:firstLine="709"/>
        <w:jc w:val="both"/>
        <w:rPr>
          <w:sz w:val="28"/>
          <w:szCs w:val="28"/>
        </w:rPr>
      </w:pPr>
      <w:r>
        <w:rPr>
          <w:sz w:val="28"/>
          <w:szCs w:val="28"/>
        </w:rPr>
        <w:t xml:space="preserve">6. Компенсация выпадающих доходов </w:t>
      </w:r>
      <w:proofErr w:type="spellStart"/>
      <w:r>
        <w:rPr>
          <w:sz w:val="28"/>
          <w:szCs w:val="28"/>
        </w:rPr>
        <w:t>энергоснабжающих</w:t>
      </w:r>
      <w:proofErr w:type="spellEnd"/>
      <w:r>
        <w:rPr>
          <w:sz w:val="28"/>
          <w:szCs w:val="28"/>
        </w:rPr>
        <w:t xml:space="preserve"> организаций от разницы между экономически обоснованным тарифом и льготным тарифом на электрическую энергию осуществляется за счет субсидий, предоставляемых в соответствии со статьей 12 настоящего Закона </w:t>
      </w:r>
      <w:proofErr w:type="spellStart"/>
      <w:r>
        <w:rPr>
          <w:sz w:val="28"/>
          <w:szCs w:val="28"/>
        </w:rPr>
        <w:t>энергоснабжающим</w:t>
      </w:r>
      <w:proofErr w:type="spellEnd"/>
      <w:r>
        <w:rPr>
          <w:sz w:val="28"/>
          <w:szCs w:val="28"/>
        </w:rPr>
        <w:t xml:space="preserve"> организациям из краевого бюджета.</w:t>
      </w:r>
    </w:p>
    <w:p w:rsidR="00EE38DC" w:rsidRDefault="00EE38DC" w:rsidP="00EE38DC">
      <w:pPr>
        <w:suppressAutoHyphens/>
        <w:autoSpaceDE w:val="0"/>
        <w:autoSpaceDN w:val="0"/>
        <w:adjustRightInd w:val="0"/>
        <w:ind w:firstLine="709"/>
        <w:jc w:val="both"/>
        <w:rPr>
          <w:sz w:val="28"/>
          <w:szCs w:val="28"/>
        </w:rPr>
      </w:pPr>
      <w:r>
        <w:rPr>
          <w:sz w:val="28"/>
          <w:szCs w:val="28"/>
        </w:rPr>
        <w:t>7. В соответствии с частью 26 статьи 32 Федерального закона от 07.12.2011 № 416-ФЗ «О водоснабжении и водоотведении» установить, что население, проживающее на территории Камчатского края, имеет право на получение услуг по холодному водоснабжению, водоотведению по льготным тарифам в сфере холодного водоснабжения и водоотведения, устанавливаемым Региональной службой по тарифам и ценам Камчатского края.</w:t>
      </w:r>
    </w:p>
    <w:p w:rsidR="00EE38DC" w:rsidRDefault="00EE38DC" w:rsidP="00EE38DC">
      <w:pPr>
        <w:suppressAutoHyphens/>
        <w:autoSpaceDE w:val="0"/>
        <w:autoSpaceDN w:val="0"/>
        <w:adjustRightInd w:val="0"/>
        <w:ind w:firstLine="709"/>
        <w:jc w:val="both"/>
        <w:rPr>
          <w:sz w:val="28"/>
          <w:szCs w:val="28"/>
        </w:rPr>
      </w:pPr>
      <w:r>
        <w:rPr>
          <w:sz w:val="28"/>
          <w:szCs w:val="28"/>
        </w:rPr>
        <w:t>8. Основанием для предоставления населению, проживающему на территории Камчатского края, права на получение услуг по холодному водоснабжению, водоотведению по льготным тарифам в сфере холодного водоснабжения и водоотведения является недопустимость повышения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в Камчатском крае.</w:t>
      </w:r>
    </w:p>
    <w:p w:rsidR="00EE38DC" w:rsidRDefault="00EE38DC" w:rsidP="00EE38DC">
      <w:pPr>
        <w:suppressAutoHyphens/>
        <w:autoSpaceDE w:val="0"/>
        <w:autoSpaceDN w:val="0"/>
        <w:adjustRightInd w:val="0"/>
        <w:ind w:firstLine="709"/>
        <w:jc w:val="both"/>
        <w:rPr>
          <w:sz w:val="28"/>
          <w:szCs w:val="28"/>
        </w:rPr>
      </w:pPr>
      <w:r>
        <w:rPr>
          <w:sz w:val="28"/>
          <w:szCs w:val="28"/>
        </w:rPr>
        <w:t xml:space="preserve">9. Компенсация выпадающих доходов организаций, осуществляющих холодное водоснабжение и (или) водоотведение, от разницы между экономически обоснованным тарифом и льготным тарифом в сфере холодного </w:t>
      </w:r>
      <w:r>
        <w:rPr>
          <w:sz w:val="28"/>
          <w:szCs w:val="28"/>
        </w:rPr>
        <w:lastRenderedPageBreak/>
        <w:t>водоснабжения и водоотведения осуществляется за счет субсидий, предоставляемых в соответствии со статьей 12 настоящего Закона организациям, осуществляющим холодное водоснабжение и (или) водоотведение, из краевого бюджета.</w:t>
      </w:r>
    </w:p>
    <w:p w:rsidR="00EE38DC" w:rsidRDefault="00EE38DC" w:rsidP="00EE38DC">
      <w:pPr>
        <w:tabs>
          <w:tab w:val="left" w:pos="0"/>
        </w:tabs>
        <w:suppressAutoHyphens/>
        <w:ind w:right="-2" w:firstLine="709"/>
        <w:jc w:val="both"/>
        <w:rPr>
          <w:sz w:val="28"/>
          <w:szCs w:val="28"/>
        </w:rPr>
      </w:pPr>
      <w:r>
        <w:rPr>
          <w:sz w:val="28"/>
          <w:szCs w:val="28"/>
        </w:rPr>
        <w:t>10. В соответствии с пунктом 12 статьи 24</w:t>
      </w:r>
      <w:r>
        <w:rPr>
          <w:sz w:val="28"/>
          <w:szCs w:val="28"/>
          <w:vertAlign w:val="superscript"/>
        </w:rPr>
        <w:t>9</w:t>
      </w:r>
      <w:r>
        <w:rPr>
          <w:sz w:val="28"/>
          <w:szCs w:val="28"/>
        </w:rPr>
        <w:t xml:space="preserve"> Федерального закона от 24.06.1998 № 89-ФЗ «Об отходах производства и потребления» установить, что население, проживающее на территории Камчатского края, имеет право на получение услуг по обращению с твердыми коммунальными отходами по льготным тарифам по обращению с твердыми коммунальными отходами, устанавливаемым Региональной службой по тарифам и ценам Камчатского края.</w:t>
      </w:r>
    </w:p>
    <w:p w:rsidR="00EE38DC" w:rsidRDefault="00EE38DC" w:rsidP="00EE38DC">
      <w:pPr>
        <w:tabs>
          <w:tab w:val="left" w:pos="0"/>
        </w:tabs>
        <w:suppressAutoHyphens/>
        <w:ind w:right="-2" w:firstLine="709"/>
        <w:jc w:val="both"/>
        <w:rPr>
          <w:sz w:val="28"/>
          <w:szCs w:val="28"/>
        </w:rPr>
      </w:pPr>
      <w:r>
        <w:rPr>
          <w:sz w:val="28"/>
          <w:szCs w:val="28"/>
        </w:rPr>
        <w:t>11. Основанием для предоставления населению, проживающему на территории Камчатского края, права на получение услуг по обращению с твердыми коммунальными отходами по льготным тарифам по обращению с твердыми коммунальными отходами является недопустимость повышения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в Камчатском крае.</w:t>
      </w:r>
    </w:p>
    <w:p w:rsidR="00EE38DC" w:rsidRDefault="00EE38DC" w:rsidP="00EE38DC">
      <w:pPr>
        <w:tabs>
          <w:tab w:val="left" w:pos="0"/>
        </w:tabs>
        <w:suppressAutoHyphens/>
        <w:ind w:right="-2" w:firstLine="709"/>
        <w:jc w:val="both"/>
        <w:rPr>
          <w:sz w:val="28"/>
          <w:szCs w:val="28"/>
        </w:rPr>
      </w:pPr>
      <w:r>
        <w:rPr>
          <w:sz w:val="28"/>
          <w:szCs w:val="28"/>
        </w:rPr>
        <w:t xml:space="preserve">12. Компенсация выпадающих доходов организаций, осуществляющих предоставление услуг по обращению с твердыми коммунальными отходами, от разницы между экономически обоснованным тарифом и льготным  тарифом по обращению с твердыми коммунальными отходами осуществляется за счет субсидий, предоставляемых в соответствии со </w:t>
      </w:r>
      <w:hyperlink r:id="rId8" w:anchor="sub_13" w:history="1">
        <w:r>
          <w:rPr>
            <w:rStyle w:val="a3"/>
            <w:color w:val="auto"/>
            <w:sz w:val="28"/>
            <w:szCs w:val="28"/>
            <w:u w:val="none"/>
          </w:rPr>
          <w:t>статьей 12</w:t>
        </w:r>
      </w:hyperlink>
      <w:r>
        <w:rPr>
          <w:sz w:val="28"/>
          <w:szCs w:val="28"/>
        </w:rPr>
        <w:t xml:space="preserve"> настоящего Закона организациям, осуществляющим предоставление услуг по обращению с твердыми коммунальными отходами, из краевого бюджета.</w:t>
      </w:r>
    </w:p>
    <w:p w:rsidR="00EE38DC" w:rsidRDefault="00EE38DC" w:rsidP="00EE38DC">
      <w:pPr>
        <w:tabs>
          <w:tab w:val="left" w:pos="0"/>
        </w:tabs>
        <w:suppressAutoHyphens/>
        <w:ind w:right="-2" w:firstLine="709"/>
        <w:jc w:val="both"/>
        <w:rPr>
          <w:sz w:val="28"/>
          <w:szCs w:val="28"/>
        </w:rPr>
      </w:pPr>
      <w:r>
        <w:rPr>
          <w:sz w:val="28"/>
          <w:szCs w:val="28"/>
        </w:rPr>
        <w:t xml:space="preserve">13. В соответствии с Федеральным </w:t>
      </w:r>
      <w:hyperlink r:id="rId9" w:history="1">
        <w:r>
          <w:rPr>
            <w:rStyle w:val="a3"/>
            <w:color w:val="auto"/>
            <w:sz w:val="28"/>
            <w:szCs w:val="28"/>
            <w:u w:val="none"/>
          </w:rPr>
          <w:t>законом</w:t>
        </w:r>
      </w:hyperlink>
      <w:r>
        <w:rPr>
          <w:sz w:val="28"/>
          <w:szCs w:val="28"/>
        </w:rPr>
        <w:t xml:space="preserve"> от 26.03.2003 № 35-ФЗ «Об электроэнергетике», постановлением Правительства Российской Федерации от 28.07.2017 № 895 «О  достижении на территориях Дальневосточного федерального округа базовых уровней цен (тарифов) на электрическую энергию (мощность)» возмещение гарантирующим поставщикам,  реализующим электрическую энергию (мощность) покупателям на территории Камчатского края, не относящимся к населению и приравненным к нему категориям потребителей, недополученных доходов в связи с доведением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осуществляется за счет субсидий, предоставляемых им в соответствии со </w:t>
      </w:r>
      <w:hyperlink r:id="rId10" w:history="1">
        <w:r>
          <w:rPr>
            <w:rStyle w:val="a3"/>
            <w:color w:val="auto"/>
            <w:sz w:val="28"/>
            <w:szCs w:val="28"/>
            <w:u w:val="none"/>
          </w:rPr>
          <w:t>статьей 12</w:t>
        </w:r>
      </w:hyperlink>
      <w:r>
        <w:rPr>
          <w:sz w:val="28"/>
          <w:szCs w:val="28"/>
        </w:rPr>
        <w:t xml:space="preserve"> настоящего Закона из краевого бюджета в пределах средств, полученных в виде безвозмездных целевых взносов в краевой бюджет в соответствии с заключенным между ПАО «Федеральная гидрогенерирующая компания – </w:t>
      </w:r>
      <w:proofErr w:type="spellStart"/>
      <w:r>
        <w:rPr>
          <w:sz w:val="28"/>
          <w:szCs w:val="28"/>
        </w:rPr>
        <w:t>РусГидро</w:t>
      </w:r>
      <w:proofErr w:type="spellEnd"/>
      <w:r>
        <w:rPr>
          <w:sz w:val="28"/>
          <w:szCs w:val="28"/>
        </w:rPr>
        <w:t>» и Правительством Камчатского края соглашением (договором) о безвозмездных целевых взносах.</w:t>
      </w:r>
    </w:p>
    <w:p w:rsidR="00EE38DC" w:rsidRDefault="00EE38DC" w:rsidP="00EE38DC">
      <w:pPr>
        <w:tabs>
          <w:tab w:val="left" w:pos="0"/>
        </w:tabs>
        <w:suppressAutoHyphens/>
        <w:ind w:right="-2" w:firstLine="709"/>
        <w:jc w:val="both"/>
        <w:rPr>
          <w:sz w:val="28"/>
          <w:szCs w:val="28"/>
        </w:rPr>
      </w:pPr>
    </w:p>
    <w:p w:rsidR="00EE38DC" w:rsidRDefault="00EE38DC" w:rsidP="00EE38DC">
      <w:pPr>
        <w:tabs>
          <w:tab w:val="left" w:pos="0"/>
        </w:tabs>
        <w:suppressAutoHyphens/>
        <w:ind w:firstLine="709"/>
        <w:jc w:val="both"/>
        <w:rPr>
          <w:b/>
          <w:sz w:val="28"/>
          <w:szCs w:val="28"/>
        </w:rPr>
      </w:pPr>
    </w:p>
    <w:p w:rsidR="00EE38DC" w:rsidRDefault="00EE38DC" w:rsidP="00EE38DC">
      <w:pPr>
        <w:tabs>
          <w:tab w:val="left" w:pos="0"/>
        </w:tabs>
        <w:suppressAutoHyphens/>
        <w:ind w:firstLine="709"/>
        <w:jc w:val="both"/>
        <w:rPr>
          <w:b/>
          <w:sz w:val="28"/>
          <w:szCs w:val="28"/>
          <w:vertAlign w:val="superscript"/>
        </w:rPr>
      </w:pPr>
      <w:r>
        <w:rPr>
          <w:b/>
          <w:sz w:val="28"/>
          <w:szCs w:val="28"/>
        </w:rPr>
        <w:lastRenderedPageBreak/>
        <w:t>Статья 15</w:t>
      </w:r>
    </w:p>
    <w:p w:rsidR="00EE38DC" w:rsidRDefault="00EE38DC" w:rsidP="00EE38DC">
      <w:pPr>
        <w:suppressAutoHyphens/>
        <w:ind w:firstLine="709"/>
        <w:jc w:val="both"/>
        <w:rPr>
          <w:sz w:val="28"/>
          <w:szCs w:val="28"/>
        </w:rPr>
      </w:pPr>
      <w:r>
        <w:rPr>
          <w:sz w:val="28"/>
          <w:szCs w:val="28"/>
        </w:rPr>
        <w:t xml:space="preserve">1. В соответствии со </w:t>
      </w:r>
      <w:hyperlink r:id="rId11" w:history="1">
        <w:r>
          <w:rPr>
            <w:rStyle w:val="a3"/>
            <w:sz w:val="28"/>
            <w:szCs w:val="28"/>
          </w:rPr>
          <w:t>статьей 93</w:t>
        </w:r>
      </w:hyperlink>
      <w:r>
        <w:rPr>
          <w:sz w:val="28"/>
          <w:szCs w:val="28"/>
          <w:vertAlign w:val="superscript"/>
        </w:rPr>
        <w:t>2</w:t>
      </w:r>
      <w:r>
        <w:rPr>
          <w:sz w:val="28"/>
          <w:szCs w:val="28"/>
        </w:rPr>
        <w:t xml:space="preserve"> Бюджетного кодекса Российской Федерации из краевого бюджета для целей закупки и доставки в Камчатский край топлива для нужд жилищно-коммунального хозяйства, муки для обеспечения населения хлебом, хлебобулочными и иными мучными изделиями могут быть предоставлены бюджетные кредиты юридическим лицам (далее – заемщики).</w:t>
      </w:r>
    </w:p>
    <w:p w:rsidR="00EE38DC" w:rsidRDefault="00EE38DC" w:rsidP="00EE38DC">
      <w:pPr>
        <w:suppressAutoHyphens/>
        <w:ind w:firstLine="709"/>
        <w:jc w:val="both"/>
        <w:rPr>
          <w:sz w:val="28"/>
          <w:szCs w:val="28"/>
        </w:rPr>
      </w:pPr>
      <w:r>
        <w:rPr>
          <w:sz w:val="28"/>
          <w:szCs w:val="28"/>
        </w:rPr>
        <w:t>2. Определить общий объем бюджетных ассигнований для предоставления на срок в пределах соответствующего финансового года бюджетных кредитов заемщикам на цели, указанные в части 1 настоящей статьи, в 2023 году в сумме 1 500 000,00000 тыс. рублей, в 2024 году в сумме 1 500 000,00000 тыс. рублей, в 2025 году в сумме 1 500 000,00000 тыс. рублей.</w:t>
      </w:r>
    </w:p>
    <w:p w:rsidR="00EE38DC" w:rsidRDefault="00EE38DC" w:rsidP="00EE38DC">
      <w:pPr>
        <w:suppressAutoHyphens/>
        <w:autoSpaceDE w:val="0"/>
        <w:autoSpaceDN w:val="0"/>
        <w:adjustRightInd w:val="0"/>
        <w:ind w:firstLine="709"/>
        <w:jc w:val="both"/>
        <w:rPr>
          <w:sz w:val="28"/>
          <w:szCs w:val="28"/>
        </w:rPr>
      </w:pPr>
      <w:r>
        <w:rPr>
          <w:sz w:val="28"/>
          <w:szCs w:val="28"/>
        </w:rPr>
        <w:t xml:space="preserve">3. Установить плату за пользование бюджетными кредитами, предоставляемыми из краевого бюджета заемщикам, в размере одной второй ключевой ставки Банка России, действующей на день заключения договора о предоставлении бюджетного кредита. </w:t>
      </w:r>
    </w:p>
    <w:p w:rsidR="00EE38DC" w:rsidRDefault="00EE38DC" w:rsidP="00EE38DC">
      <w:pPr>
        <w:suppressAutoHyphens/>
        <w:autoSpaceDE w:val="0"/>
        <w:autoSpaceDN w:val="0"/>
        <w:adjustRightInd w:val="0"/>
        <w:ind w:firstLine="709"/>
        <w:jc w:val="both"/>
        <w:rPr>
          <w:sz w:val="28"/>
          <w:szCs w:val="28"/>
        </w:rPr>
      </w:pPr>
      <w:r>
        <w:rPr>
          <w:sz w:val="28"/>
          <w:szCs w:val="28"/>
        </w:rPr>
        <w:t>4. Условиями предоставления бюджетного кредита заемщикам являются:</w:t>
      </w:r>
    </w:p>
    <w:p w:rsidR="00EE38DC" w:rsidRDefault="00EE38DC" w:rsidP="00EE38DC">
      <w:pPr>
        <w:suppressAutoHyphens/>
        <w:autoSpaceDE w:val="0"/>
        <w:autoSpaceDN w:val="0"/>
        <w:adjustRightInd w:val="0"/>
        <w:ind w:firstLine="709"/>
        <w:jc w:val="both"/>
        <w:rPr>
          <w:sz w:val="28"/>
          <w:szCs w:val="28"/>
        </w:rPr>
      </w:pPr>
      <w:r>
        <w:rPr>
          <w:sz w:val="28"/>
          <w:szCs w:val="28"/>
        </w:rPr>
        <w:t>1) предоставление заемщиком в соответствии с требованиями, установленными Бюджетным кодексом Российской Федерации, гражданским законодательством Российской Федерации, обеспечения исполнения своего обязательства по возврату бюджетного кредита, уплате процентных и иных платежей, предусмотренных договором о предоставлении бюджетного кредита (далее – обеспечение исполнения обязательств заемщика). Способами обеспечения исполнения обязательств заемщика могут быть только банковские гарантии, поручительства, государственные (муниципальные) гарантии, залог имущества в размере не менее 100 процентов предоставляемого бюджетного кредита. Обеспечение исполнения обязательств заемщика должно иметь высокую степень надежности (ликвидности);</w:t>
      </w:r>
    </w:p>
    <w:p w:rsidR="00EE38DC" w:rsidRDefault="00EE38DC" w:rsidP="00EE38DC">
      <w:pPr>
        <w:suppressAutoHyphens/>
        <w:autoSpaceDE w:val="0"/>
        <w:autoSpaceDN w:val="0"/>
        <w:adjustRightInd w:val="0"/>
        <w:ind w:firstLine="709"/>
        <w:jc w:val="both"/>
        <w:rPr>
          <w:sz w:val="28"/>
          <w:szCs w:val="28"/>
        </w:rPr>
      </w:pPr>
      <w:r>
        <w:rPr>
          <w:sz w:val="28"/>
          <w:szCs w:val="28"/>
        </w:rPr>
        <w:t>2) открытие заемщиком отдельного расчетного счета в кредитной организации на период действия договора о предоставлении бюджетного кредита из краевого бюджета для осуществления операций, связанных с расходованием средств бюджетного кредита;</w:t>
      </w:r>
    </w:p>
    <w:p w:rsidR="00EE38DC" w:rsidRDefault="00EE38DC" w:rsidP="00EE38DC">
      <w:pPr>
        <w:suppressAutoHyphens/>
        <w:autoSpaceDE w:val="0"/>
        <w:autoSpaceDN w:val="0"/>
        <w:adjustRightInd w:val="0"/>
        <w:ind w:firstLine="709"/>
        <w:jc w:val="both"/>
        <w:rPr>
          <w:sz w:val="28"/>
          <w:szCs w:val="28"/>
        </w:rPr>
      </w:pPr>
      <w:r>
        <w:rPr>
          <w:sz w:val="28"/>
          <w:szCs w:val="28"/>
        </w:rPr>
        <w:t>3) проведение Министерством финансов Камчатского края или по его поручению уполномоченным лицом предварительной проверки финансового состояния заемщика, его гаранта или поручителя в порядке, установленном постановлением Правительства Камчатского края.</w:t>
      </w:r>
    </w:p>
    <w:p w:rsidR="00EE38DC" w:rsidRDefault="00EE38DC" w:rsidP="00EE38DC">
      <w:pPr>
        <w:suppressAutoHyphens/>
        <w:autoSpaceDE w:val="0"/>
        <w:autoSpaceDN w:val="0"/>
        <w:adjustRightInd w:val="0"/>
        <w:ind w:firstLine="709"/>
        <w:jc w:val="both"/>
        <w:rPr>
          <w:sz w:val="28"/>
          <w:szCs w:val="28"/>
        </w:rPr>
      </w:pPr>
      <w:r>
        <w:rPr>
          <w:sz w:val="28"/>
          <w:szCs w:val="28"/>
        </w:rPr>
        <w:t>5. Бюджетные кредиты предоставляются заемщикам, одновременно отвечающим следующим требованиям:</w:t>
      </w:r>
    </w:p>
    <w:p w:rsidR="00EE38DC" w:rsidRDefault="00EE38DC" w:rsidP="00EE38DC">
      <w:pPr>
        <w:suppressAutoHyphens/>
        <w:autoSpaceDE w:val="0"/>
        <w:autoSpaceDN w:val="0"/>
        <w:adjustRightInd w:val="0"/>
        <w:ind w:firstLine="709"/>
        <w:jc w:val="both"/>
        <w:rPr>
          <w:sz w:val="28"/>
          <w:szCs w:val="28"/>
        </w:rPr>
      </w:pPr>
      <w:r>
        <w:rPr>
          <w:sz w:val="28"/>
          <w:szCs w:val="28"/>
        </w:rPr>
        <w:t>1) регистрация и осуществление деятельности на территории Камчатского края;</w:t>
      </w:r>
    </w:p>
    <w:p w:rsidR="00EE38DC" w:rsidRDefault="00EE38DC" w:rsidP="00EE38DC">
      <w:pPr>
        <w:suppressAutoHyphens/>
        <w:autoSpaceDE w:val="0"/>
        <w:autoSpaceDN w:val="0"/>
        <w:adjustRightInd w:val="0"/>
        <w:ind w:firstLine="709"/>
        <w:jc w:val="both"/>
        <w:rPr>
          <w:sz w:val="28"/>
          <w:szCs w:val="28"/>
        </w:rPr>
      </w:pPr>
      <w:r>
        <w:rPr>
          <w:sz w:val="28"/>
          <w:szCs w:val="28"/>
        </w:rPr>
        <w:t xml:space="preserve">2) отсутствие просроченной (неурегулированной) задолженности по денежным обязательствам перед Камчатским краем, неисполненной обязанности по уплате налогов, сборов, страховых взносов, пеней, штрафов, </w:t>
      </w:r>
      <w:r>
        <w:rPr>
          <w:sz w:val="28"/>
          <w:szCs w:val="28"/>
        </w:rPr>
        <w:lastRenderedPageBreak/>
        <w:t>процентов, подлежащих уплате в соответствии с законодательством Российской Федерации о налогах и сборах;</w:t>
      </w:r>
    </w:p>
    <w:p w:rsidR="00EE38DC" w:rsidRDefault="00EE38DC" w:rsidP="00EE38DC">
      <w:pPr>
        <w:suppressAutoHyphens/>
        <w:autoSpaceDE w:val="0"/>
        <w:autoSpaceDN w:val="0"/>
        <w:adjustRightInd w:val="0"/>
        <w:ind w:firstLine="709"/>
        <w:jc w:val="both"/>
        <w:rPr>
          <w:sz w:val="28"/>
          <w:szCs w:val="28"/>
        </w:rPr>
      </w:pPr>
      <w:r>
        <w:rPr>
          <w:sz w:val="28"/>
          <w:szCs w:val="28"/>
        </w:rPr>
        <w:t>3) заемщик не находится в процессе реорганизации или ликвидации, в отношении заемщика не возбуждено производство по делу о несостоятельности (банкротстве), деятельность заемщика не приостановлена в порядке, предусмотренном законодательством Российской Федерации;</w:t>
      </w:r>
    </w:p>
    <w:p w:rsidR="00EE38DC" w:rsidRDefault="00EE38DC" w:rsidP="00EE38DC">
      <w:pPr>
        <w:suppressAutoHyphens/>
        <w:autoSpaceDE w:val="0"/>
        <w:autoSpaceDN w:val="0"/>
        <w:adjustRightInd w:val="0"/>
        <w:ind w:firstLine="709"/>
        <w:jc w:val="both"/>
        <w:rPr>
          <w:sz w:val="28"/>
          <w:szCs w:val="28"/>
        </w:rPr>
      </w:pPr>
      <w:r>
        <w:rPr>
          <w:sz w:val="28"/>
          <w:szCs w:val="28"/>
        </w:rPr>
        <w:t>4) наличие обоснованной потребности в оборотных средствах для целей, предусмотренных частью 1 настоящей статьи;</w:t>
      </w:r>
    </w:p>
    <w:p w:rsidR="00EE38DC" w:rsidRDefault="00EE38DC" w:rsidP="00EE38DC">
      <w:pPr>
        <w:suppressAutoHyphens/>
        <w:autoSpaceDE w:val="0"/>
        <w:autoSpaceDN w:val="0"/>
        <w:adjustRightInd w:val="0"/>
        <w:ind w:firstLine="709"/>
        <w:jc w:val="both"/>
        <w:rPr>
          <w:sz w:val="28"/>
          <w:szCs w:val="28"/>
        </w:rPr>
      </w:pPr>
      <w:r>
        <w:rPr>
          <w:sz w:val="28"/>
          <w:szCs w:val="28"/>
        </w:rPr>
        <w:t>5) финансовое состояние заемщика является удовлетворительным по результатам проведенной Министерством финансов Камчатского края или уполномоченным лицом предварительной проверки финансового состояния заемщика.</w:t>
      </w:r>
    </w:p>
    <w:p w:rsidR="00EE38DC" w:rsidRDefault="00EE38DC" w:rsidP="00EE38DC">
      <w:pPr>
        <w:suppressAutoHyphens/>
        <w:autoSpaceDE w:val="0"/>
        <w:autoSpaceDN w:val="0"/>
        <w:adjustRightInd w:val="0"/>
        <w:ind w:firstLine="709"/>
        <w:jc w:val="both"/>
        <w:rPr>
          <w:sz w:val="28"/>
          <w:szCs w:val="28"/>
        </w:rPr>
      </w:pPr>
      <w:r>
        <w:rPr>
          <w:sz w:val="28"/>
          <w:szCs w:val="28"/>
        </w:rPr>
        <w:t xml:space="preserve">6. Бюджетные кредиты предоставляются в пределах одного финансового года. </w:t>
      </w:r>
    </w:p>
    <w:p w:rsidR="00EE38DC" w:rsidRDefault="00EE38DC" w:rsidP="00EE38DC">
      <w:pPr>
        <w:suppressAutoHyphens/>
        <w:autoSpaceDE w:val="0"/>
        <w:autoSpaceDN w:val="0"/>
        <w:adjustRightInd w:val="0"/>
        <w:ind w:firstLine="709"/>
        <w:jc w:val="both"/>
        <w:rPr>
          <w:sz w:val="28"/>
          <w:szCs w:val="28"/>
        </w:rPr>
      </w:pPr>
      <w:r>
        <w:rPr>
          <w:sz w:val="28"/>
          <w:szCs w:val="28"/>
        </w:rPr>
        <w:t xml:space="preserve">7. Заемщик, претендующий на получение бюджетного кредита, представляет в Министерство финансов Камчатского края заявку на получение бюджетного кредита и иные документы согласно перечню, утвержденному постановлением Правительства Камчатского края. </w:t>
      </w:r>
    </w:p>
    <w:p w:rsidR="00EE38DC" w:rsidRDefault="00EE38DC" w:rsidP="00EE38DC">
      <w:pPr>
        <w:suppressAutoHyphens/>
        <w:autoSpaceDE w:val="0"/>
        <w:autoSpaceDN w:val="0"/>
        <w:adjustRightInd w:val="0"/>
        <w:ind w:firstLine="709"/>
        <w:jc w:val="both"/>
        <w:rPr>
          <w:sz w:val="28"/>
          <w:szCs w:val="28"/>
        </w:rPr>
      </w:pPr>
      <w:r>
        <w:rPr>
          <w:sz w:val="28"/>
          <w:szCs w:val="28"/>
        </w:rPr>
        <w:t xml:space="preserve">8. Министерство финансов Камчатского края в течение </w:t>
      </w:r>
      <w:r>
        <w:rPr>
          <w:sz w:val="28"/>
          <w:szCs w:val="28"/>
        </w:rPr>
        <w:br/>
        <w:t>3 рабочих дней со дня поступления документов, представленных заемщиком, направляет их копии для подготовки письменных заключений о наличии (отсутствии) обоснованной потребности заемщика в оборотных средствах для целей, предусмотренных частью 1 настоящей статьи, в:</w:t>
      </w:r>
    </w:p>
    <w:p w:rsidR="00EE38DC" w:rsidRDefault="00EE38DC" w:rsidP="00EE38DC">
      <w:pPr>
        <w:suppressAutoHyphens/>
        <w:autoSpaceDE w:val="0"/>
        <w:autoSpaceDN w:val="0"/>
        <w:adjustRightInd w:val="0"/>
        <w:ind w:firstLine="709"/>
        <w:jc w:val="both"/>
        <w:rPr>
          <w:sz w:val="28"/>
          <w:szCs w:val="28"/>
        </w:rPr>
      </w:pPr>
      <w:r>
        <w:rPr>
          <w:sz w:val="28"/>
          <w:szCs w:val="28"/>
        </w:rPr>
        <w:t>1) Министерство жилищно-коммунального хозяйства и энергетики Камчатского края и Региональную службу по тарифам и ценам Камчатского края, если заемщик претендует на получение бюджетного кредита для целей закупки и доставки в Камчатский край топлива для нужд жилищно-коммунального хозяйства;</w:t>
      </w:r>
    </w:p>
    <w:p w:rsidR="00EE38DC" w:rsidRDefault="00EE38DC" w:rsidP="00EE38DC">
      <w:pPr>
        <w:suppressAutoHyphens/>
        <w:autoSpaceDE w:val="0"/>
        <w:autoSpaceDN w:val="0"/>
        <w:adjustRightInd w:val="0"/>
        <w:ind w:firstLine="709"/>
        <w:jc w:val="both"/>
        <w:rPr>
          <w:sz w:val="28"/>
          <w:szCs w:val="28"/>
        </w:rPr>
      </w:pPr>
      <w:r>
        <w:rPr>
          <w:sz w:val="28"/>
          <w:szCs w:val="28"/>
        </w:rPr>
        <w:t xml:space="preserve">2)  Министерство экономического развития Камчатского края, если заемщик претендует на получение бюджетного кредита для целей закупки и доставки в Камчатский край муки для обеспечения населения хлебом, хлебобулочными и иными мучными изделиями. </w:t>
      </w:r>
    </w:p>
    <w:p w:rsidR="00EE38DC" w:rsidRDefault="00EE38DC" w:rsidP="00EE38DC">
      <w:pPr>
        <w:suppressAutoHyphens/>
        <w:autoSpaceDE w:val="0"/>
        <w:autoSpaceDN w:val="0"/>
        <w:adjustRightInd w:val="0"/>
        <w:ind w:firstLine="709"/>
        <w:jc w:val="both"/>
        <w:rPr>
          <w:sz w:val="28"/>
          <w:szCs w:val="28"/>
        </w:rPr>
      </w:pPr>
      <w:r>
        <w:rPr>
          <w:sz w:val="28"/>
          <w:szCs w:val="28"/>
        </w:rPr>
        <w:t>9. Исполнительные органы Камчатского края, указанные в части 8 настоящей статьи, подготавливают письменные заключения о наличии (отсутствии) обоснованной потребности заемщика в оборотных средствах для целей, предусмотренных частью 1 настоящей статьи, с учетом предоставления (</w:t>
      </w:r>
      <w:proofErr w:type="spellStart"/>
      <w:r>
        <w:rPr>
          <w:sz w:val="28"/>
          <w:szCs w:val="28"/>
        </w:rPr>
        <w:t>непредоставления</w:t>
      </w:r>
      <w:proofErr w:type="spellEnd"/>
      <w:r>
        <w:rPr>
          <w:sz w:val="28"/>
          <w:szCs w:val="28"/>
        </w:rPr>
        <w:t xml:space="preserve">) заемщику субсидий из краевого бюджета и направляют указанные заключения в Министерство финансов Камчатского края не позднее 12 рабочих дней со дня получения из Министерства финансов Камчатского края копий документов, представленных заемщиком. </w:t>
      </w:r>
    </w:p>
    <w:p w:rsidR="00EE38DC" w:rsidRDefault="00EE38DC" w:rsidP="00EE38DC">
      <w:pPr>
        <w:suppressAutoHyphens/>
        <w:autoSpaceDE w:val="0"/>
        <w:autoSpaceDN w:val="0"/>
        <w:adjustRightInd w:val="0"/>
        <w:ind w:firstLine="709"/>
        <w:jc w:val="both"/>
        <w:rPr>
          <w:sz w:val="28"/>
          <w:szCs w:val="28"/>
        </w:rPr>
      </w:pPr>
      <w:r>
        <w:rPr>
          <w:sz w:val="28"/>
          <w:szCs w:val="28"/>
        </w:rPr>
        <w:t xml:space="preserve">10. Министерство финансов Камчатского края по результатам проверки документов, представленных заемщиком, предварительной проверки финансового состояния заемщика, его гаранта или поручителя, исходя из письменных заключений исполнительных органов Камчатского края, указанных в части 8 настоящей статьи, о наличии (отсутствии) обоснованной </w:t>
      </w:r>
      <w:r>
        <w:rPr>
          <w:sz w:val="28"/>
          <w:szCs w:val="28"/>
        </w:rPr>
        <w:lastRenderedPageBreak/>
        <w:t>потребности заемщика в оборотных средствах для целей, предусмотренных частью 1 настоящей статьи, подготавливает письменное заключение о возможности (невозможности) предоставления заемщику бюджетного кредита и направляет его в Правительство Камчатского края не позднее 20 рабочих дней со дня поступления в Министерство финансов Камчатского края документов, представленных заемщиком.</w:t>
      </w:r>
    </w:p>
    <w:p w:rsidR="00EE38DC" w:rsidRDefault="00EE38DC" w:rsidP="00EE38DC">
      <w:pPr>
        <w:suppressAutoHyphens/>
        <w:autoSpaceDE w:val="0"/>
        <w:autoSpaceDN w:val="0"/>
        <w:adjustRightInd w:val="0"/>
        <w:ind w:firstLine="709"/>
        <w:jc w:val="both"/>
        <w:rPr>
          <w:sz w:val="28"/>
          <w:szCs w:val="28"/>
        </w:rPr>
      </w:pPr>
      <w:r>
        <w:rPr>
          <w:sz w:val="28"/>
          <w:szCs w:val="28"/>
        </w:rPr>
        <w:t>В случае, если бюджетных ассигнований на соответствующие цели в краевом бюджете недостаточно для предоставления бюджетного кредита в размере, запрашиваемом заемщиком, данное обстоятельство отражается в указанном заключении.</w:t>
      </w:r>
    </w:p>
    <w:p w:rsidR="00EE38DC" w:rsidRDefault="00EE38DC" w:rsidP="00EE38DC">
      <w:pPr>
        <w:suppressAutoHyphens/>
        <w:autoSpaceDE w:val="0"/>
        <w:autoSpaceDN w:val="0"/>
        <w:adjustRightInd w:val="0"/>
        <w:ind w:firstLine="709"/>
        <w:jc w:val="both"/>
        <w:rPr>
          <w:sz w:val="28"/>
          <w:szCs w:val="28"/>
        </w:rPr>
      </w:pPr>
      <w:r>
        <w:rPr>
          <w:sz w:val="28"/>
          <w:szCs w:val="28"/>
        </w:rPr>
        <w:t xml:space="preserve">11. Решение о предоставлении (об отказе в предоставлении) бюджетного кредита принимается Правительством Камчатского края на основании письменного заключения Министерства финансов Камчатского края о возможности (невозможности) предоставления заемщику бюджетного кредита не позднее </w:t>
      </w:r>
      <w:r>
        <w:rPr>
          <w:bCs/>
          <w:iCs/>
          <w:sz w:val="28"/>
          <w:szCs w:val="28"/>
        </w:rPr>
        <w:t>20</w:t>
      </w:r>
      <w:r>
        <w:rPr>
          <w:sz w:val="28"/>
          <w:szCs w:val="28"/>
        </w:rPr>
        <w:t xml:space="preserve"> рабочих дней со дня поступления указанного заключения.</w:t>
      </w:r>
    </w:p>
    <w:p w:rsidR="00EE38DC" w:rsidRDefault="00EE38DC" w:rsidP="00EE38DC">
      <w:pPr>
        <w:suppressAutoHyphens/>
        <w:autoSpaceDE w:val="0"/>
        <w:autoSpaceDN w:val="0"/>
        <w:adjustRightInd w:val="0"/>
        <w:ind w:firstLine="709"/>
        <w:jc w:val="both"/>
        <w:rPr>
          <w:sz w:val="28"/>
          <w:szCs w:val="28"/>
        </w:rPr>
      </w:pPr>
      <w:r>
        <w:rPr>
          <w:sz w:val="28"/>
          <w:szCs w:val="28"/>
        </w:rPr>
        <w:t>12. Подготовка письменного заключения о возможности (невозможности) предоставления заемщику бюджетного кредита и принятие решения о предоставлении (об отказе в предоставлении) бюджетного кредита осуществляются в отношении каждого заемщика, претендующего на получение бюджетного кредита, в порядке очередности поступления в Министерство финансов Камчатского края документов, представленных заемщиками, с учетом наличия (остатка) бюджетных ассигнований на соответствующие цели в краевом бюджете в пределах общего объема бюджетных ассигнований, определенного частью 2 настоящей статьи.</w:t>
      </w:r>
    </w:p>
    <w:p w:rsidR="00EE38DC" w:rsidRDefault="00EE38DC" w:rsidP="00EE38DC">
      <w:pPr>
        <w:suppressAutoHyphens/>
        <w:autoSpaceDE w:val="0"/>
        <w:autoSpaceDN w:val="0"/>
        <w:adjustRightInd w:val="0"/>
        <w:ind w:firstLine="709"/>
        <w:jc w:val="both"/>
        <w:rPr>
          <w:sz w:val="28"/>
          <w:szCs w:val="28"/>
        </w:rPr>
      </w:pPr>
      <w:r>
        <w:rPr>
          <w:sz w:val="28"/>
          <w:szCs w:val="28"/>
        </w:rPr>
        <w:t>13. В случае, если бюджетных ассигнований на соответствующие цели в краевом бюджете недостаточно для предоставления бюджетного кредита в размере, запрашиваемом заемщиком, бюджетный кредит при согласии заемщика может быть предоставлен ему в меньшем размере.</w:t>
      </w:r>
    </w:p>
    <w:p w:rsidR="00EE38DC" w:rsidRDefault="00EE38DC" w:rsidP="00EE38DC">
      <w:pPr>
        <w:suppressAutoHyphens/>
        <w:autoSpaceDE w:val="0"/>
        <w:autoSpaceDN w:val="0"/>
        <w:adjustRightInd w:val="0"/>
        <w:ind w:firstLine="709"/>
        <w:jc w:val="both"/>
        <w:rPr>
          <w:sz w:val="28"/>
          <w:szCs w:val="28"/>
        </w:rPr>
      </w:pPr>
      <w:r>
        <w:rPr>
          <w:sz w:val="28"/>
          <w:szCs w:val="28"/>
        </w:rPr>
        <w:t>14. Основаниями для принятия Правительством Камчатского края решения об отказе в предоставлении бюджетного кредита являются:</w:t>
      </w:r>
    </w:p>
    <w:p w:rsidR="00EE38DC" w:rsidRDefault="00EE38DC" w:rsidP="00EE38DC">
      <w:pPr>
        <w:suppressAutoHyphens/>
        <w:autoSpaceDE w:val="0"/>
        <w:autoSpaceDN w:val="0"/>
        <w:adjustRightInd w:val="0"/>
        <w:ind w:firstLine="709"/>
        <w:jc w:val="both"/>
        <w:rPr>
          <w:sz w:val="28"/>
          <w:szCs w:val="28"/>
        </w:rPr>
      </w:pPr>
      <w:r>
        <w:rPr>
          <w:sz w:val="28"/>
          <w:szCs w:val="28"/>
        </w:rPr>
        <w:t>1) непредставление или представление не в полном объеме документов для получения бюджетного кредита и (или) наличие в представленных документах недостоверной информации;</w:t>
      </w:r>
    </w:p>
    <w:p w:rsidR="00EE38DC" w:rsidRDefault="00EE38DC" w:rsidP="00EE38DC">
      <w:pPr>
        <w:suppressAutoHyphens/>
        <w:autoSpaceDE w:val="0"/>
        <w:autoSpaceDN w:val="0"/>
        <w:adjustRightInd w:val="0"/>
        <w:ind w:firstLine="709"/>
        <w:jc w:val="both"/>
        <w:rPr>
          <w:sz w:val="28"/>
          <w:szCs w:val="28"/>
        </w:rPr>
      </w:pPr>
      <w:r>
        <w:rPr>
          <w:sz w:val="28"/>
          <w:szCs w:val="28"/>
        </w:rPr>
        <w:t>2) несоблюдение условий предоставления бюджетного кредита, предусмотренных настоящей статьей;</w:t>
      </w:r>
    </w:p>
    <w:p w:rsidR="00EE38DC" w:rsidRDefault="00EE38DC" w:rsidP="00EE38DC">
      <w:pPr>
        <w:suppressAutoHyphens/>
        <w:autoSpaceDE w:val="0"/>
        <w:autoSpaceDN w:val="0"/>
        <w:adjustRightInd w:val="0"/>
        <w:ind w:firstLine="709"/>
        <w:jc w:val="both"/>
        <w:rPr>
          <w:sz w:val="28"/>
          <w:szCs w:val="28"/>
        </w:rPr>
      </w:pPr>
      <w:r>
        <w:rPr>
          <w:sz w:val="28"/>
          <w:szCs w:val="28"/>
        </w:rPr>
        <w:t>3) несоответствие заемщика требованиям, установленным Бюджетным кодексом Российской Федерации и настоящей статьей;</w:t>
      </w:r>
    </w:p>
    <w:p w:rsidR="00EE38DC" w:rsidRDefault="00EE38DC" w:rsidP="00EE38DC">
      <w:pPr>
        <w:suppressAutoHyphens/>
        <w:autoSpaceDE w:val="0"/>
        <w:autoSpaceDN w:val="0"/>
        <w:adjustRightInd w:val="0"/>
        <w:ind w:firstLine="709"/>
        <w:jc w:val="both"/>
        <w:rPr>
          <w:sz w:val="28"/>
          <w:szCs w:val="28"/>
        </w:rPr>
      </w:pPr>
      <w:r>
        <w:rPr>
          <w:sz w:val="28"/>
          <w:szCs w:val="28"/>
        </w:rPr>
        <w:t>4) отсутствие бюджетных ассигнований на соответствующие цели в краевом бюджете;</w:t>
      </w:r>
    </w:p>
    <w:p w:rsidR="00EE38DC" w:rsidRDefault="00EE38DC" w:rsidP="00EE38DC">
      <w:pPr>
        <w:suppressAutoHyphens/>
        <w:autoSpaceDE w:val="0"/>
        <w:autoSpaceDN w:val="0"/>
        <w:adjustRightInd w:val="0"/>
        <w:ind w:firstLine="709"/>
        <w:jc w:val="both"/>
        <w:rPr>
          <w:sz w:val="28"/>
          <w:szCs w:val="28"/>
        </w:rPr>
      </w:pPr>
      <w:r>
        <w:rPr>
          <w:sz w:val="28"/>
          <w:szCs w:val="28"/>
        </w:rPr>
        <w:t>5) отсутствие согласия заемщика на предоставление ему бюджетного кредита в меньшем размере, чем запрашиваемый, в случае, если бюджетных ассигнований на соответствующие цели в краевом бюджете недостаточно.</w:t>
      </w:r>
    </w:p>
    <w:p w:rsidR="00EE38DC" w:rsidRDefault="00EE38DC" w:rsidP="00EE38DC">
      <w:pPr>
        <w:suppressAutoHyphens/>
        <w:autoSpaceDE w:val="0"/>
        <w:autoSpaceDN w:val="0"/>
        <w:adjustRightInd w:val="0"/>
        <w:ind w:firstLine="709"/>
        <w:jc w:val="both"/>
        <w:rPr>
          <w:sz w:val="28"/>
          <w:szCs w:val="28"/>
        </w:rPr>
      </w:pPr>
      <w:r>
        <w:rPr>
          <w:sz w:val="28"/>
          <w:szCs w:val="28"/>
        </w:rPr>
        <w:t xml:space="preserve">15. Решение о предоставлении бюджетного кредита оформляется распоряжением Правительства Камчатского края. </w:t>
      </w:r>
    </w:p>
    <w:p w:rsidR="00EE38DC" w:rsidRDefault="00EE38DC" w:rsidP="00EE38DC">
      <w:pPr>
        <w:suppressAutoHyphens/>
        <w:autoSpaceDE w:val="0"/>
        <w:autoSpaceDN w:val="0"/>
        <w:adjustRightInd w:val="0"/>
        <w:ind w:firstLine="709"/>
        <w:jc w:val="both"/>
        <w:rPr>
          <w:sz w:val="28"/>
          <w:szCs w:val="28"/>
        </w:rPr>
      </w:pPr>
      <w:r>
        <w:rPr>
          <w:sz w:val="28"/>
          <w:szCs w:val="28"/>
        </w:rPr>
        <w:lastRenderedPageBreak/>
        <w:t>На основании распоряжения Правительства Камчатского края о предоставлении бюджетного кредита не позднее 10 рабочих дней со дня его издания заключается договор о предоставлении бюджетного кредита. Министерство финансов Камчатского края представляет Камчатский край в указанном договоре, а также в правоотношениях, возникающих в связи с его заключением.</w:t>
      </w:r>
    </w:p>
    <w:p w:rsidR="00EE38DC" w:rsidRDefault="00EE38DC" w:rsidP="00EE38DC">
      <w:pPr>
        <w:suppressAutoHyphens/>
        <w:autoSpaceDE w:val="0"/>
        <w:autoSpaceDN w:val="0"/>
        <w:adjustRightInd w:val="0"/>
        <w:ind w:firstLine="709"/>
        <w:jc w:val="both"/>
        <w:rPr>
          <w:sz w:val="28"/>
          <w:szCs w:val="28"/>
        </w:rPr>
      </w:pPr>
      <w:r>
        <w:rPr>
          <w:sz w:val="28"/>
          <w:szCs w:val="28"/>
        </w:rPr>
        <w:t>16. Обязательными условиями, включаемыми в договор о предоставлении бюджетного кредита, являются:</w:t>
      </w:r>
    </w:p>
    <w:p w:rsidR="00EE38DC" w:rsidRDefault="00EE38DC" w:rsidP="00EE38DC">
      <w:pPr>
        <w:suppressAutoHyphens/>
        <w:autoSpaceDE w:val="0"/>
        <w:autoSpaceDN w:val="0"/>
        <w:adjustRightInd w:val="0"/>
        <w:ind w:firstLine="709"/>
        <w:jc w:val="both"/>
        <w:rPr>
          <w:sz w:val="28"/>
          <w:szCs w:val="28"/>
        </w:rPr>
      </w:pPr>
      <w:r>
        <w:rPr>
          <w:sz w:val="28"/>
          <w:szCs w:val="28"/>
        </w:rPr>
        <w:t xml:space="preserve">1) порядок и сроки возврата бюджетного кредита и уплаты процентов за пользование им; </w:t>
      </w:r>
    </w:p>
    <w:p w:rsidR="00EE38DC" w:rsidRDefault="00EE38DC" w:rsidP="00EE38DC">
      <w:pPr>
        <w:suppressAutoHyphens/>
        <w:autoSpaceDE w:val="0"/>
        <w:autoSpaceDN w:val="0"/>
        <w:adjustRightInd w:val="0"/>
        <w:ind w:firstLine="709"/>
        <w:jc w:val="both"/>
        <w:rPr>
          <w:sz w:val="28"/>
          <w:szCs w:val="28"/>
        </w:rPr>
      </w:pPr>
      <w:r>
        <w:rPr>
          <w:sz w:val="28"/>
          <w:szCs w:val="28"/>
        </w:rPr>
        <w:t>2) согласие заемщика на осуществление Министерством финансов Камчатского края и органом государственного финансового контроля проверок соблюдения заемщиком условий, целей и порядка предоставления бюджетного кредита;</w:t>
      </w:r>
    </w:p>
    <w:p w:rsidR="00EE38DC" w:rsidRDefault="00EE38DC" w:rsidP="00EE38DC">
      <w:pPr>
        <w:suppressAutoHyphens/>
        <w:autoSpaceDE w:val="0"/>
        <w:autoSpaceDN w:val="0"/>
        <w:adjustRightInd w:val="0"/>
        <w:ind w:firstLine="709"/>
        <w:jc w:val="both"/>
        <w:rPr>
          <w:sz w:val="28"/>
          <w:szCs w:val="28"/>
        </w:rPr>
      </w:pPr>
      <w:r>
        <w:rPr>
          <w:sz w:val="28"/>
          <w:szCs w:val="28"/>
        </w:rPr>
        <w:t>3) ответственность заемщика за нарушение обязательств в соответствии с законодательством Российской Федерации, в том числе порядка и сроков уплаты заемщиком штрафов (пеней) за нарушение сроков возврата бюджетного кредита, установленных договором о предоставлении бюджетного кредита;</w:t>
      </w:r>
    </w:p>
    <w:p w:rsidR="00EE38DC" w:rsidRDefault="00EE38DC" w:rsidP="00EE38DC">
      <w:pPr>
        <w:suppressAutoHyphens/>
        <w:autoSpaceDE w:val="0"/>
        <w:autoSpaceDN w:val="0"/>
        <w:adjustRightInd w:val="0"/>
        <w:ind w:firstLine="709"/>
        <w:jc w:val="both"/>
        <w:rPr>
          <w:sz w:val="28"/>
          <w:szCs w:val="28"/>
        </w:rPr>
      </w:pPr>
      <w:r>
        <w:rPr>
          <w:sz w:val="28"/>
          <w:szCs w:val="28"/>
        </w:rPr>
        <w:t>4) запрет на размещение заемщиком средств бюджетного кредита на банковских депозитах, использование средств бюджетного кредита для приобретения иностранной валюты, на передачу средств бюджетного кредита другим организациям в целях извлечения прибыли, отвлечение средств бюджетного кредита в операции краткосрочного характера.</w:t>
      </w:r>
    </w:p>
    <w:p w:rsidR="00EE38DC" w:rsidRDefault="00EE38DC" w:rsidP="00EE38DC">
      <w:pPr>
        <w:suppressAutoHyphens/>
        <w:autoSpaceDE w:val="0"/>
        <w:autoSpaceDN w:val="0"/>
        <w:adjustRightInd w:val="0"/>
        <w:ind w:firstLine="709"/>
        <w:jc w:val="both"/>
        <w:rPr>
          <w:sz w:val="28"/>
          <w:szCs w:val="28"/>
        </w:rPr>
      </w:pPr>
      <w:r>
        <w:rPr>
          <w:sz w:val="28"/>
          <w:szCs w:val="28"/>
        </w:rPr>
        <w:t>17. В случае принятия Правительством Камчатского края решения об отказе в предоставлении бюджетного кредита Министерство финансов Камчатского края информирует о данном решении заемщика в письменной форме с обоснованием причин отказа в течение 5 рабочих дней со дня его принятия.</w:t>
      </w:r>
    </w:p>
    <w:p w:rsidR="00EE38DC" w:rsidRDefault="00EE38DC" w:rsidP="00EE38DC">
      <w:pPr>
        <w:suppressAutoHyphens/>
        <w:autoSpaceDE w:val="0"/>
        <w:autoSpaceDN w:val="0"/>
        <w:adjustRightInd w:val="0"/>
        <w:ind w:firstLine="709"/>
        <w:jc w:val="both"/>
        <w:rPr>
          <w:sz w:val="28"/>
          <w:szCs w:val="28"/>
        </w:rPr>
      </w:pPr>
      <w:r>
        <w:rPr>
          <w:sz w:val="28"/>
          <w:szCs w:val="28"/>
        </w:rPr>
        <w:t>18. Использование бюджетных кредитов, предоставленных из краевого бюджета, осуществляется по целевому назначению.</w:t>
      </w:r>
    </w:p>
    <w:p w:rsidR="00EE38DC" w:rsidRDefault="00EE38DC" w:rsidP="00EE38DC">
      <w:pPr>
        <w:suppressAutoHyphens/>
        <w:autoSpaceDE w:val="0"/>
        <w:autoSpaceDN w:val="0"/>
        <w:adjustRightInd w:val="0"/>
        <w:ind w:firstLine="709"/>
        <w:jc w:val="both"/>
        <w:rPr>
          <w:sz w:val="28"/>
          <w:szCs w:val="28"/>
        </w:rPr>
      </w:pPr>
      <w:r>
        <w:rPr>
          <w:sz w:val="28"/>
          <w:szCs w:val="28"/>
        </w:rPr>
        <w:t>Проверка целевого использования бюджетного кредита осуществляется Министерством финансов Камчатского края и органом государственного финансового контроля.</w:t>
      </w:r>
    </w:p>
    <w:p w:rsidR="00EE38DC" w:rsidRDefault="00EE38DC" w:rsidP="00EE38DC">
      <w:pPr>
        <w:suppressAutoHyphens/>
        <w:autoSpaceDE w:val="0"/>
        <w:autoSpaceDN w:val="0"/>
        <w:adjustRightInd w:val="0"/>
        <w:ind w:firstLine="709"/>
        <w:jc w:val="both"/>
        <w:rPr>
          <w:sz w:val="28"/>
          <w:szCs w:val="28"/>
        </w:rPr>
      </w:pPr>
      <w:r>
        <w:rPr>
          <w:sz w:val="28"/>
          <w:szCs w:val="28"/>
        </w:rPr>
        <w:t>19. До полного исполнения обязательств по бюджетному кредиту Министерство финансов Камчатского края или по его поручению уполномоченное лицо ведут учет основных и обеспечительных обязательств, а также в соответствии с условиями заключенных договоров о предоставлении бюджетного кредита осуществляют проверку финансового состояния заемщиков, гарантов, поручителей, достаточности суммы предоставленного обеспечения.</w:t>
      </w:r>
    </w:p>
    <w:p w:rsidR="00EE38DC" w:rsidRDefault="00EE38DC" w:rsidP="00EE38DC">
      <w:pPr>
        <w:suppressAutoHyphens/>
        <w:autoSpaceDE w:val="0"/>
        <w:autoSpaceDN w:val="0"/>
        <w:adjustRightInd w:val="0"/>
        <w:ind w:firstLine="709"/>
        <w:jc w:val="both"/>
        <w:rPr>
          <w:sz w:val="28"/>
          <w:szCs w:val="28"/>
        </w:rPr>
      </w:pPr>
      <w:r>
        <w:rPr>
          <w:sz w:val="28"/>
          <w:szCs w:val="28"/>
        </w:rPr>
        <w:t xml:space="preserve">20. При выявлении недостаточности имеющегося обеспечения исполнения обязательств заемщика или существенного ухудшения финансового состояния гаранта или поручителя обеспечение исполнения </w:t>
      </w:r>
      <w:r>
        <w:rPr>
          <w:sz w:val="28"/>
          <w:szCs w:val="28"/>
        </w:rPr>
        <w:lastRenderedPageBreak/>
        <w:t xml:space="preserve">обязательств заемщика подлежит полной или частичной замене в целях приведения его в соответствие установленным требованиям. </w:t>
      </w:r>
    </w:p>
    <w:p w:rsidR="00EE38DC" w:rsidRDefault="00EE38DC" w:rsidP="00EE38DC">
      <w:pPr>
        <w:tabs>
          <w:tab w:val="left" w:pos="0"/>
        </w:tabs>
        <w:suppressAutoHyphens/>
        <w:ind w:right="-2" w:firstLine="709"/>
        <w:jc w:val="both"/>
        <w:rPr>
          <w:sz w:val="28"/>
          <w:szCs w:val="28"/>
        </w:rPr>
      </w:pPr>
      <w:r>
        <w:rPr>
          <w:sz w:val="28"/>
          <w:szCs w:val="28"/>
        </w:rPr>
        <w:t>21. При неспособности заемщика представить иное или дополнительное обеспечение исполнения своих обязательств, а также в случае нецелевого использования средств бюджетного кредита он подлежит досрочному возврату.</w:t>
      </w:r>
    </w:p>
    <w:p w:rsidR="00EE38DC" w:rsidRDefault="00EE38DC" w:rsidP="00EE38DC">
      <w:pPr>
        <w:tabs>
          <w:tab w:val="left" w:pos="0"/>
        </w:tabs>
        <w:suppressAutoHyphens/>
        <w:ind w:right="-2" w:firstLine="709"/>
        <w:jc w:val="both"/>
        <w:rPr>
          <w:sz w:val="28"/>
          <w:szCs w:val="28"/>
        </w:rPr>
      </w:pPr>
    </w:p>
    <w:p w:rsidR="00EE38DC" w:rsidRDefault="00EE38DC" w:rsidP="00EE38DC">
      <w:pPr>
        <w:suppressAutoHyphens/>
        <w:ind w:firstLine="709"/>
        <w:jc w:val="both"/>
        <w:rPr>
          <w:b/>
          <w:bCs/>
          <w:sz w:val="28"/>
          <w:szCs w:val="28"/>
        </w:rPr>
      </w:pPr>
      <w:r>
        <w:rPr>
          <w:b/>
          <w:bCs/>
          <w:sz w:val="28"/>
          <w:szCs w:val="28"/>
        </w:rPr>
        <w:t>Статья 16</w:t>
      </w:r>
    </w:p>
    <w:p w:rsidR="00EE38DC" w:rsidRDefault="00EE38DC" w:rsidP="00EE38DC">
      <w:pPr>
        <w:pStyle w:val="a8"/>
        <w:numPr>
          <w:ilvl w:val="0"/>
          <w:numId w:val="2"/>
        </w:numPr>
        <w:tabs>
          <w:tab w:val="left" w:pos="851"/>
        </w:tabs>
        <w:suppressAutoHyphens/>
        <w:ind w:left="0" w:firstLine="709"/>
        <w:jc w:val="both"/>
        <w:rPr>
          <w:rFonts w:eastAsia="Calibri"/>
          <w:sz w:val="28"/>
          <w:szCs w:val="28"/>
        </w:rPr>
      </w:pPr>
      <w:r>
        <w:rPr>
          <w:rFonts w:eastAsia="Calibri"/>
          <w:sz w:val="28"/>
          <w:szCs w:val="28"/>
        </w:rPr>
        <w:t>Определить, что в 2023 году в соответствии со статьей 242</w:t>
      </w:r>
      <w:r>
        <w:rPr>
          <w:rFonts w:eastAsia="Calibri"/>
          <w:sz w:val="28"/>
          <w:szCs w:val="28"/>
          <w:vertAlign w:val="superscript"/>
        </w:rPr>
        <w:t>26</w:t>
      </w:r>
      <w:r>
        <w:rPr>
          <w:rFonts w:eastAsia="Calibri"/>
          <w:sz w:val="28"/>
          <w:szCs w:val="28"/>
        </w:rPr>
        <w:t xml:space="preserve"> Бюджетного кодекса Российской Федерации казначейскому сопровождению подлежат средства, предоставляемые из краевого бюджета участникам казначейского сопровождения:</w:t>
      </w:r>
    </w:p>
    <w:p w:rsidR="00EE38DC" w:rsidRDefault="00EE38DC" w:rsidP="00EE38DC">
      <w:pPr>
        <w:tabs>
          <w:tab w:val="left" w:pos="709"/>
        </w:tabs>
        <w:suppressAutoHyphens/>
        <w:jc w:val="both"/>
        <w:rPr>
          <w:rFonts w:eastAsia="Calibri"/>
          <w:sz w:val="28"/>
          <w:szCs w:val="28"/>
        </w:rPr>
      </w:pPr>
      <w:r>
        <w:rPr>
          <w:rFonts w:eastAsia="Calibri"/>
          <w:sz w:val="28"/>
          <w:szCs w:val="28"/>
        </w:rPr>
        <w:tab/>
        <w:t>1) на осуществление авансовых платежей по государственным контрактам на осуществление капитальных вложений в объекты капитального строительства государственной собственности Камчатского края или приобретение объектов недвижимого имущества в государственную собственность Камчатского края, заключаемым на сумму 50 000,0 тыс. рублей и более;</w:t>
      </w:r>
    </w:p>
    <w:p w:rsidR="00EE38DC" w:rsidRDefault="00EE38DC" w:rsidP="00EE38DC">
      <w:pPr>
        <w:tabs>
          <w:tab w:val="left" w:pos="851"/>
        </w:tabs>
        <w:suppressAutoHyphens/>
        <w:ind w:firstLine="709"/>
        <w:jc w:val="both"/>
        <w:rPr>
          <w:rFonts w:eastAsia="Calibri"/>
          <w:sz w:val="28"/>
          <w:szCs w:val="28"/>
        </w:rPr>
      </w:pPr>
      <w:r>
        <w:rPr>
          <w:rFonts w:eastAsia="Calibri"/>
          <w:sz w:val="28"/>
          <w:szCs w:val="28"/>
        </w:rPr>
        <w:t>2) на осуществление авансовых платежей по контрактам (договорам) на осуществление капитальных вложений в объекты капитального строительства государственной собственности Камчатского края или приобретение объектов недвижимого имущества в государственную собственность Камчатского края, заключаемым на сумму 50 000,0 тыс. рублей и более краевыми государственными бюджетными или автономными учреждениями;</w:t>
      </w:r>
    </w:p>
    <w:p w:rsidR="00EE38DC" w:rsidRDefault="00EE38DC" w:rsidP="00EE38DC">
      <w:pPr>
        <w:tabs>
          <w:tab w:val="left" w:pos="851"/>
        </w:tabs>
        <w:suppressAutoHyphens/>
        <w:ind w:firstLine="709"/>
        <w:jc w:val="both"/>
        <w:rPr>
          <w:rFonts w:eastAsia="Calibri"/>
          <w:sz w:val="28"/>
          <w:szCs w:val="28"/>
        </w:rPr>
      </w:pPr>
      <w:r>
        <w:rPr>
          <w:rFonts w:eastAsia="Calibri"/>
          <w:sz w:val="28"/>
          <w:szCs w:val="28"/>
        </w:rPr>
        <w:t>3) на цели осуществления финансовой поддержки субъектов деятельности в сфере промышленности, предусмотренной Федеральным законом от 31.12.2014 № 488-ФЗ «О промышленной политике в Российской Федерации».</w:t>
      </w:r>
    </w:p>
    <w:p w:rsidR="00EE38DC" w:rsidRDefault="00EE38DC" w:rsidP="00EE38DC">
      <w:pPr>
        <w:autoSpaceDE w:val="0"/>
        <w:autoSpaceDN w:val="0"/>
        <w:adjustRightInd w:val="0"/>
        <w:jc w:val="both"/>
        <w:rPr>
          <w:rFonts w:eastAsia="Calibri"/>
          <w:sz w:val="28"/>
          <w:szCs w:val="28"/>
        </w:rPr>
      </w:pPr>
      <w:r>
        <w:rPr>
          <w:rFonts w:eastAsia="Calibri"/>
          <w:sz w:val="28"/>
          <w:szCs w:val="28"/>
        </w:rPr>
        <w:tab/>
        <w:t>2. Казначейское сопровождение средств,</w:t>
      </w:r>
      <w:r>
        <w:rPr>
          <w:rFonts w:eastAsia="Calibri"/>
        </w:rPr>
        <w:t xml:space="preserve"> </w:t>
      </w:r>
      <w:r>
        <w:rPr>
          <w:rFonts w:eastAsia="Calibri"/>
          <w:sz w:val="28"/>
          <w:szCs w:val="28"/>
        </w:rPr>
        <w:t>предоставляемых из краевого бюджета, осуществляется Управлением Федерального казначейства по Камчатскому краю при осуществлении им отдельных функций финансового органа Камчатского края в соответствии со статьей 220</w:t>
      </w:r>
      <w:r>
        <w:rPr>
          <w:rFonts w:eastAsia="Calibri"/>
          <w:sz w:val="28"/>
          <w:szCs w:val="28"/>
          <w:vertAlign w:val="superscript"/>
        </w:rPr>
        <w:t>2</w:t>
      </w:r>
      <w:r>
        <w:rPr>
          <w:rFonts w:eastAsia="Calibri"/>
          <w:sz w:val="28"/>
          <w:szCs w:val="28"/>
        </w:rPr>
        <w:t xml:space="preserve"> Бюджетного кодекса Российской Федерации, в порядке, установленном в соответствии с Бюджетным кодексом Российской Федерации Правительством Российской Федерации.</w:t>
      </w:r>
    </w:p>
    <w:p w:rsidR="00EE38DC" w:rsidRDefault="00EE38DC" w:rsidP="00EE38DC">
      <w:pPr>
        <w:tabs>
          <w:tab w:val="left" w:pos="851"/>
        </w:tabs>
        <w:suppressAutoHyphens/>
        <w:jc w:val="both"/>
        <w:rPr>
          <w:rFonts w:eastAsia="Calibri"/>
          <w:sz w:val="28"/>
          <w:szCs w:val="28"/>
        </w:rPr>
      </w:pPr>
    </w:p>
    <w:p w:rsidR="00EE38DC" w:rsidRDefault="00EE38DC" w:rsidP="00EE38DC">
      <w:pPr>
        <w:suppressAutoHyphens/>
        <w:autoSpaceDE w:val="0"/>
        <w:autoSpaceDN w:val="0"/>
        <w:adjustRightInd w:val="0"/>
        <w:ind w:firstLine="709"/>
        <w:jc w:val="both"/>
        <w:rPr>
          <w:b/>
          <w:sz w:val="28"/>
          <w:szCs w:val="28"/>
        </w:rPr>
      </w:pPr>
      <w:r>
        <w:rPr>
          <w:b/>
          <w:sz w:val="28"/>
          <w:szCs w:val="28"/>
        </w:rPr>
        <w:t>Статья 17</w:t>
      </w:r>
    </w:p>
    <w:p w:rsidR="00EE38DC" w:rsidRDefault="00EE38DC" w:rsidP="00EE38DC">
      <w:pPr>
        <w:tabs>
          <w:tab w:val="left" w:pos="851"/>
        </w:tabs>
        <w:suppressAutoHyphens/>
        <w:ind w:firstLine="709"/>
        <w:jc w:val="both"/>
        <w:rPr>
          <w:sz w:val="28"/>
          <w:szCs w:val="28"/>
        </w:rPr>
      </w:pPr>
      <w:r>
        <w:rPr>
          <w:sz w:val="28"/>
          <w:szCs w:val="28"/>
        </w:rPr>
        <w:t>Министерство финансов Камчатского края вправе в порядке и случаях, предусмотренных законодательством Российской Федерации о судопроизводстве, об исполнительном производстве и о несостоятельности (банкротстве), принимать решения о заключении мировых соглашений, устанавливающих условия урегулирования задолженности должников по денежным обязательствам перед Камчатским краем путем отсрочки и (или) рассрочки исполнения обязательств на основании распоряжений Правительства Камчатского края.</w:t>
      </w:r>
    </w:p>
    <w:p w:rsidR="00EE38DC" w:rsidRDefault="00EE38DC" w:rsidP="00EE38DC">
      <w:pPr>
        <w:suppressAutoHyphens/>
        <w:ind w:firstLine="709"/>
        <w:jc w:val="both"/>
        <w:rPr>
          <w:b/>
          <w:bCs/>
          <w:sz w:val="28"/>
          <w:szCs w:val="28"/>
        </w:rPr>
      </w:pPr>
    </w:p>
    <w:p w:rsidR="00EE38DC" w:rsidRDefault="00EE38DC" w:rsidP="00EE38DC">
      <w:pPr>
        <w:suppressAutoHyphens/>
        <w:ind w:firstLine="709"/>
        <w:jc w:val="both"/>
        <w:rPr>
          <w:b/>
          <w:bCs/>
          <w:sz w:val="28"/>
          <w:szCs w:val="28"/>
        </w:rPr>
      </w:pPr>
      <w:r>
        <w:rPr>
          <w:b/>
          <w:bCs/>
          <w:sz w:val="28"/>
          <w:szCs w:val="28"/>
        </w:rPr>
        <w:t>Статья 18</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Установить в соответствии с пунктом 3 статьи 217 Бюджетного кодекса Российской Федерации, что основанием для внесения в 2023 году изменений в показатели сводной бюджетной росписи краевого бюджета является распределение зарезервированных в составе утвержденных приложением 7 к настоящему Закону:</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1) бюджетных ассигнований в объеме 100 000,00000 тыс. рублей, предусмотренных по подразделу «Резервные фонды» раздела «Общегосударственные вопросы» классификации расходов бюджетов, на финансовое обеспечение непредвиденных расходов в соответствии с постановлением Правительства Камчатского края, устанавливающим порядок расходования средств резервного фонда Правительства Камчатского края;</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2) бюджетных ассигнований в объеме 463 700,00000 тыс. рублей, предусмотренных по подразделу «Иные дотации» раздела «Межбюджетные трансферты общего характера бюджетам бюджетной системы Российской Федерации» классификации расходов бюджетов, на поддержку мер по обеспечению сбалансированности местных бюджетов;</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3) бюджетных ассигнований в объеме 100 000,00000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погашение задолженности по исполнительным листам;</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4) бюджетных ассигнований в объеме 30 000,00000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организацию предоставления государственных услуг и государственных функций методом «выездных бригад»;</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5) бюджетных ассигнований в объеме 1 800 000,00000 тыс. рублей, предусмотренных по подразделу «Резервные фонды» раздела «Общегосударственные вопросы» классификации расходов бюджетов, для исполнения расходных обязательств Камчатского края в случае недостаточности доходов краевого бюджета для их финансового обеспечения в соответствии с Законом Камчатского края от 08.02.2012 № 3 «О Резервном фонде Камчатского края»;    </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6) бюджетных ассигнований в объеме 350 000,00000 тыс. рублей, предусмотренных по подразделу «Другие общегосударственные вопросы» раздела «Общегосударственные вопросы» классификации расходов бюджетов, на уплату налога на имущество организаций краевыми государственными учреждениями, муниципальными учреждениями, муниципальными унитарными предприятиями в отношении автомобильных дорог общего пользования, находящихся в государственной собственности Камчатского края, собственности муниципальных образований в Камчатском крае, а также сооружений, являющихся неотъемлемой технологической частью указанных автомобильных дорог, специализированных механизмов, оборудования и иного имущества, необходимых и (или) используемых для </w:t>
      </w:r>
      <w:r>
        <w:rPr>
          <w:rFonts w:ascii="Times New Roman" w:hAnsi="Times New Roman" w:cs="Times New Roman"/>
          <w:sz w:val="28"/>
          <w:szCs w:val="28"/>
        </w:rPr>
        <w:lastRenderedPageBreak/>
        <w:t>обеспечения нормального функционирования, улучшения и строительства автомобильных дорог общего пользования и сооружений, являющихся их неотъемлемой технологической частью.</w:t>
      </w:r>
    </w:p>
    <w:p w:rsidR="00EE38DC" w:rsidRDefault="00EE38DC" w:rsidP="00EE38DC">
      <w:pPr>
        <w:pStyle w:val="a6"/>
        <w:suppressAutoHyphens/>
        <w:ind w:firstLine="709"/>
        <w:rPr>
          <w:b/>
          <w:bCs/>
        </w:rPr>
      </w:pPr>
    </w:p>
    <w:p w:rsidR="00EE38DC" w:rsidRDefault="00EE38DC" w:rsidP="00EE38DC">
      <w:pPr>
        <w:pStyle w:val="a6"/>
        <w:suppressAutoHyphens/>
        <w:ind w:firstLine="709"/>
        <w:rPr>
          <w:b/>
          <w:bCs/>
        </w:rPr>
      </w:pPr>
      <w:r>
        <w:rPr>
          <w:b/>
          <w:bCs/>
        </w:rPr>
        <w:t>Статья 19</w:t>
      </w:r>
    </w:p>
    <w:p w:rsidR="00EE38DC" w:rsidRDefault="00EE38DC" w:rsidP="00EE38DC">
      <w:pPr>
        <w:pStyle w:val="ConsPlusNormal"/>
        <w:widowControl/>
        <w:suppressAutoHyphens/>
        <w:ind w:firstLine="709"/>
        <w:jc w:val="both"/>
        <w:rPr>
          <w:rFonts w:ascii="Times New Roman" w:hAnsi="Times New Roman" w:cs="Times New Roman"/>
          <w:sz w:val="28"/>
          <w:szCs w:val="28"/>
        </w:rPr>
      </w:pPr>
      <w:r>
        <w:rPr>
          <w:rFonts w:ascii="Times New Roman" w:hAnsi="Times New Roman" w:cs="Times New Roman"/>
          <w:sz w:val="28"/>
          <w:szCs w:val="28"/>
        </w:rPr>
        <w:t>Установить, что оплата услуг организаций, осуществляющих переводы денежных средств гражданам, связанные с предоставлением мер социальной поддержки, осуществляется в размерах, не превышающих 1,5 процента (в том числе налог на добавленную стоимость) переводимых денежных средств.</w:t>
      </w:r>
    </w:p>
    <w:p w:rsidR="00EE38DC" w:rsidRDefault="00EE38DC" w:rsidP="00EE38DC">
      <w:pPr>
        <w:pStyle w:val="a6"/>
        <w:suppressAutoHyphens/>
        <w:ind w:firstLine="709"/>
        <w:rPr>
          <w:b/>
          <w:bCs/>
        </w:rPr>
      </w:pPr>
    </w:p>
    <w:p w:rsidR="00EE38DC" w:rsidRDefault="00EE38DC" w:rsidP="00EE38DC">
      <w:pPr>
        <w:pStyle w:val="a6"/>
        <w:suppressAutoHyphens/>
        <w:ind w:firstLine="709"/>
        <w:rPr>
          <w:b/>
          <w:bCs/>
        </w:rPr>
      </w:pPr>
      <w:r>
        <w:rPr>
          <w:b/>
          <w:bCs/>
        </w:rPr>
        <w:t>Статья 20</w:t>
      </w:r>
    </w:p>
    <w:p w:rsidR="00EE38DC" w:rsidRDefault="00EE38DC" w:rsidP="00EE38DC">
      <w:pPr>
        <w:pStyle w:val="a6"/>
        <w:suppressAutoHyphens/>
        <w:ind w:firstLine="709"/>
        <w:rPr>
          <w:bCs/>
        </w:rPr>
      </w:pPr>
      <w:r>
        <w:t>В соответствии со статьей 35 Бюджетного кодекса Российской Федерации установить, что д</w:t>
      </w:r>
      <w:r>
        <w:rPr>
          <w:bCs/>
        </w:rPr>
        <w:t>оходы краевого бюджета от добровольных взносов, пожертвований краевым государственным казенным учреждениям, поступающие в краевой бюджет, направляются на расходы, соответствующие целям, на достижение которых предоставляются добровольные взносы, пожертвования.</w:t>
      </w:r>
    </w:p>
    <w:p w:rsidR="00EE38DC" w:rsidRDefault="00EE38DC" w:rsidP="00EE38DC">
      <w:pPr>
        <w:pStyle w:val="a6"/>
        <w:suppressAutoHyphens/>
        <w:ind w:firstLine="709"/>
        <w:rPr>
          <w:bCs/>
        </w:rPr>
      </w:pPr>
    </w:p>
    <w:p w:rsidR="00EE38DC" w:rsidRDefault="00EE38DC" w:rsidP="00EE38DC">
      <w:pPr>
        <w:pStyle w:val="a6"/>
        <w:suppressAutoHyphens/>
        <w:ind w:firstLine="709"/>
        <w:rPr>
          <w:b/>
          <w:bCs/>
        </w:rPr>
      </w:pPr>
      <w:r>
        <w:rPr>
          <w:b/>
          <w:bCs/>
        </w:rPr>
        <w:t>Статья 21</w:t>
      </w:r>
    </w:p>
    <w:p w:rsidR="00EE38DC" w:rsidRDefault="00EE38DC" w:rsidP="00EE38DC">
      <w:pPr>
        <w:pStyle w:val="a6"/>
        <w:suppressAutoHyphens/>
        <w:ind w:firstLine="709"/>
        <w:rPr>
          <w:bCs/>
        </w:rPr>
      </w:pPr>
      <w:r>
        <w:rPr>
          <w:bCs/>
        </w:rPr>
        <w:t xml:space="preserve">Приостановить с 1 января 2023 года по 31 декабря 2025 года действие пункта 1 части 1 статьи 10 Закона Камчатского края от 29.12.2014 № 569 «Об обеспечении участия граждан и их объединений в охране общественного порядка в Камчатском крае» в части предоставления финансовой поддержки народным дружинам, участвующим в охране общественного порядка в Камчатском крае. </w:t>
      </w:r>
    </w:p>
    <w:p w:rsidR="00EE38DC" w:rsidRDefault="00EE38DC" w:rsidP="00EE38DC">
      <w:pPr>
        <w:pStyle w:val="a6"/>
        <w:suppressAutoHyphens/>
        <w:ind w:firstLine="0"/>
        <w:rPr>
          <w:bCs/>
        </w:rPr>
      </w:pPr>
    </w:p>
    <w:p w:rsidR="00EE38DC" w:rsidRDefault="00EE38DC" w:rsidP="00EE38DC">
      <w:pPr>
        <w:pStyle w:val="a6"/>
        <w:suppressAutoHyphens/>
        <w:ind w:firstLine="0"/>
        <w:rPr>
          <w:bCs/>
        </w:rPr>
      </w:pPr>
    </w:p>
    <w:p w:rsidR="00EE38DC" w:rsidRDefault="00EE38DC" w:rsidP="00EE38DC">
      <w:pPr>
        <w:widowControl w:val="0"/>
        <w:suppressAutoHyphens/>
        <w:autoSpaceDE w:val="0"/>
        <w:autoSpaceDN w:val="0"/>
        <w:adjustRightInd w:val="0"/>
        <w:jc w:val="both"/>
        <w:rPr>
          <w:sz w:val="28"/>
          <w:szCs w:val="28"/>
        </w:rPr>
      </w:pPr>
    </w:p>
    <w:p w:rsidR="00EE38DC" w:rsidRDefault="00EE38DC" w:rsidP="00EE38DC">
      <w:pPr>
        <w:widowControl w:val="0"/>
        <w:suppressAutoHyphens/>
        <w:autoSpaceDE w:val="0"/>
        <w:autoSpaceDN w:val="0"/>
        <w:adjustRightInd w:val="0"/>
        <w:jc w:val="both"/>
        <w:rPr>
          <w:sz w:val="28"/>
          <w:szCs w:val="28"/>
        </w:rPr>
      </w:pPr>
      <w:r>
        <w:rPr>
          <w:sz w:val="28"/>
          <w:szCs w:val="28"/>
        </w:rPr>
        <w:t xml:space="preserve">Губернатор Камчатского края     </w:t>
      </w:r>
      <w:r>
        <w:rPr>
          <w:sz w:val="28"/>
          <w:szCs w:val="28"/>
        </w:rPr>
        <w:t xml:space="preserve">                       </w:t>
      </w:r>
      <w:r>
        <w:rPr>
          <w:sz w:val="28"/>
          <w:szCs w:val="28"/>
        </w:rPr>
        <w:t xml:space="preserve">           </w:t>
      </w:r>
      <w:proofErr w:type="gramStart"/>
      <w:r>
        <w:rPr>
          <w:sz w:val="28"/>
          <w:szCs w:val="28"/>
        </w:rPr>
        <w:tab/>
        <w:t xml:space="preserve">  </w:t>
      </w:r>
      <w:r>
        <w:rPr>
          <w:sz w:val="28"/>
          <w:szCs w:val="28"/>
        </w:rPr>
        <w:tab/>
      </w:r>
      <w:proofErr w:type="gramEnd"/>
      <w:r>
        <w:rPr>
          <w:sz w:val="28"/>
          <w:szCs w:val="28"/>
        </w:rPr>
        <w:t>В.В. Солодов</w:t>
      </w: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427C7C" w:rsidRDefault="00427C7C" w:rsidP="00EE38DC">
      <w:pPr>
        <w:widowControl w:val="0"/>
        <w:suppressAutoHyphens/>
        <w:autoSpaceDE w:val="0"/>
        <w:autoSpaceDN w:val="0"/>
        <w:adjustRightInd w:val="0"/>
        <w:jc w:val="both"/>
        <w:rPr>
          <w:sz w:val="28"/>
          <w:szCs w:val="28"/>
        </w:rPr>
      </w:pPr>
    </w:p>
    <w:p w:rsidR="005A6E29" w:rsidRDefault="005A6E29"/>
    <w:p w:rsidR="00427C7C" w:rsidRDefault="00427C7C"/>
    <w:p w:rsidR="00427C7C" w:rsidRDefault="00427C7C"/>
    <w:p w:rsidR="00427C7C" w:rsidRDefault="00427C7C"/>
    <w:p w:rsidR="00427C7C" w:rsidRDefault="00427C7C"/>
    <w:p w:rsidR="00427C7C" w:rsidRDefault="00427C7C"/>
    <w:p w:rsidR="00427C7C" w:rsidRDefault="00427C7C"/>
    <w:p w:rsidR="00427C7C" w:rsidRDefault="00427C7C"/>
    <w:p w:rsidR="00427C7C" w:rsidRDefault="00427C7C"/>
    <w:p w:rsidR="00427C7C" w:rsidRDefault="00427C7C"/>
    <w:p w:rsidR="00427C7C" w:rsidRPr="009D4F51" w:rsidRDefault="00427C7C" w:rsidP="007A1C6F">
      <w:pPr>
        <w:jc w:val="center"/>
        <w:rPr>
          <w:sz w:val="28"/>
          <w:szCs w:val="28"/>
        </w:rPr>
      </w:pPr>
    </w:p>
    <w:p w:rsidR="00427C7C" w:rsidRPr="007A1C6F" w:rsidRDefault="00427C7C" w:rsidP="007A1C6F">
      <w:pPr>
        <w:jc w:val="center"/>
        <w:rPr>
          <w:b/>
          <w:sz w:val="28"/>
          <w:szCs w:val="28"/>
        </w:rPr>
      </w:pPr>
      <w:r w:rsidRPr="007A1C6F">
        <w:rPr>
          <w:b/>
          <w:sz w:val="28"/>
          <w:szCs w:val="28"/>
        </w:rPr>
        <w:t>Пояснительная записка</w:t>
      </w:r>
    </w:p>
    <w:p w:rsidR="00427C7C" w:rsidRPr="007A1C6F" w:rsidRDefault="00427C7C" w:rsidP="007A1C6F">
      <w:pPr>
        <w:jc w:val="center"/>
        <w:rPr>
          <w:b/>
          <w:sz w:val="28"/>
          <w:szCs w:val="28"/>
        </w:rPr>
      </w:pPr>
      <w:r w:rsidRPr="007A1C6F">
        <w:rPr>
          <w:b/>
          <w:sz w:val="28"/>
          <w:szCs w:val="28"/>
        </w:rPr>
        <w:t>к проекту закона Камчатского края</w:t>
      </w:r>
      <w:r w:rsidRPr="007A1C6F">
        <w:rPr>
          <w:b/>
          <w:i/>
          <w:sz w:val="28"/>
          <w:szCs w:val="28"/>
        </w:rPr>
        <w:t xml:space="preserve"> </w:t>
      </w:r>
      <w:r w:rsidRPr="007A1C6F">
        <w:rPr>
          <w:b/>
          <w:sz w:val="28"/>
          <w:szCs w:val="28"/>
        </w:rPr>
        <w:t xml:space="preserve">«О краевом бюджете </w:t>
      </w:r>
    </w:p>
    <w:p w:rsidR="00427C7C" w:rsidRPr="007A1C6F" w:rsidRDefault="00427C7C" w:rsidP="007A1C6F">
      <w:pPr>
        <w:jc w:val="center"/>
        <w:rPr>
          <w:b/>
          <w:sz w:val="28"/>
          <w:szCs w:val="28"/>
        </w:rPr>
      </w:pPr>
      <w:r w:rsidRPr="007A1C6F">
        <w:rPr>
          <w:b/>
          <w:sz w:val="28"/>
          <w:szCs w:val="28"/>
        </w:rPr>
        <w:t>на 2023 год и на плановый период 2024 и 2025 годов»</w:t>
      </w:r>
    </w:p>
    <w:p w:rsidR="00427C7C" w:rsidRPr="007A1C6F" w:rsidRDefault="00427C7C" w:rsidP="007A1C6F">
      <w:pPr>
        <w:jc w:val="center"/>
        <w:rPr>
          <w:b/>
          <w:color w:val="FF0000"/>
          <w:sz w:val="28"/>
          <w:szCs w:val="28"/>
        </w:rPr>
      </w:pPr>
    </w:p>
    <w:p w:rsidR="00427C7C" w:rsidRPr="00427C7C" w:rsidRDefault="00427C7C" w:rsidP="007A1C6F">
      <w:pPr>
        <w:ind w:firstLine="709"/>
        <w:jc w:val="both"/>
        <w:rPr>
          <w:sz w:val="28"/>
          <w:szCs w:val="28"/>
        </w:rPr>
      </w:pPr>
      <w:r w:rsidRPr="00427C7C">
        <w:rPr>
          <w:sz w:val="28"/>
          <w:szCs w:val="28"/>
        </w:rPr>
        <w:t>Проект закона Камчатского края «О краевом бюджете на 2023 год и на плановый период 2024 и 2025 годов» подготовлен на основе базового варианта прогноза социально-экономического развития Камчатского края на 2023 год и на плановый период 2024 и 2025 годов,</w:t>
      </w:r>
      <w:r w:rsidRPr="00427C7C">
        <w:rPr>
          <w:color w:val="FF0000"/>
          <w:sz w:val="28"/>
          <w:szCs w:val="28"/>
        </w:rPr>
        <w:t xml:space="preserve"> </w:t>
      </w:r>
      <w:r w:rsidRPr="00427C7C">
        <w:rPr>
          <w:sz w:val="28"/>
          <w:szCs w:val="28"/>
        </w:rPr>
        <w:t>согласованного Бюджетной комиссией при Правительстве Камчатского края, исходя из следующих прогнозируемых показателей уровня инфляции: 2023 год – 105,2%, 2024 год – 104,0%, 2025 год – 104,0%.</w:t>
      </w:r>
    </w:p>
    <w:p w:rsidR="00427C7C" w:rsidRPr="00427C7C" w:rsidRDefault="00427C7C" w:rsidP="007A1C6F">
      <w:pPr>
        <w:ind w:firstLine="709"/>
        <w:jc w:val="both"/>
        <w:rPr>
          <w:sz w:val="28"/>
          <w:szCs w:val="28"/>
        </w:rPr>
      </w:pPr>
      <w:r w:rsidRPr="00427C7C">
        <w:rPr>
          <w:sz w:val="28"/>
          <w:szCs w:val="28"/>
        </w:rPr>
        <w:t xml:space="preserve">Бюджет на 2023 год и на плановый период 2024 и 2025 годов сформирован по измененным подходам, исходя из необходимости максимальной </w:t>
      </w:r>
      <w:proofErr w:type="spellStart"/>
      <w:r w:rsidRPr="00427C7C">
        <w:rPr>
          <w:sz w:val="28"/>
          <w:szCs w:val="28"/>
        </w:rPr>
        <w:t>приоритизации</w:t>
      </w:r>
      <w:proofErr w:type="spellEnd"/>
      <w:r w:rsidRPr="00427C7C">
        <w:rPr>
          <w:sz w:val="28"/>
          <w:szCs w:val="28"/>
        </w:rPr>
        <w:t xml:space="preserve"> расходов краевого бюджета при безусловном финансовом обеспечении базовых гарантий и обязательств. </w:t>
      </w:r>
    </w:p>
    <w:p w:rsidR="00427C7C" w:rsidRPr="00427C7C" w:rsidRDefault="00427C7C" w:rsidP="007A1C6F">
      <w:pPr>
        <w:ind w:firstLine="709"/>
        <w:jc w:val="both"/>
        <w:rPr>
          <w:sz w:val="28"/>
          <w:szCs w:val="28"/>
        </w:rPr>
      </w:pPr>
      <w:r w:rsidRPr="00427C7C">
        <w:rPr>
          <w:sz w:val="28"/>
          <w:szCs w:val="28"/>
        </w:rPr>
        <w:t>При формировании проекта краевого бюджета на 2023 год и на плановый период 2024 и 2025 годов были реализованы следующие подходы:</w:t>
      </w:r>
    </w:p>
    <w:p w:rsidR="00427C7C" w:rsidRPr="00427C7C" w:rsidRDefault="00427C7C" w:rsidP="007A1C6F">
      <w:pPr>
        <w:ind w:firstLine="709"/>
        <w:jc w:val="both"/>
        <w:rPr>
          <w:sz w:val="28"/>
          <w:szCs w:val="28"/>
        </w:rPr>
      </w:pPr>
      <w:r w:rsidRPr="00427C7C">
        <w:rPr>
          <w:sz w:val="28"/>
          <w:szCs w:val="28"/>
        </w:rPr>
        <w:t>1) в первоочередном порядке обеспечены ассигнованиями социально значимые и приоритетные расходные обязательства Камчатского края (базовые и прочие обязательные расходы), к которым относятся:</w:t>
      </w:r>
    </w:p>
    <w:p w:rsidR="00427C7C" w:rsidRPr="00427C7C" w:rsidRDefault="00427C7C" w:rsidP="007A1C6F">
      <w:pPr>
        <w:ind w:firstLine="709"/>
        <w:jc w:val="both"/>
        <w:rPr>
          <w:sz w:val="28"/>
          <w:szCs w:val="28"/>
        </w:rPr>
      </w:pPr>
      <w:r w:rsidRPr="00427C7C">
        <w:rPr>
          <w:sz w:val="28"/>
          <w:szCs w:val="28"/>
        </w:rPr>
        <w:t>- обеспечение деятельности государственных органов Камчатского края;</w:t>
      </w:r>
    </w:p>
    <w:p w:rsidR="00427C7C" w:rsidRPr="00427C7C" w:rsidRDefault="00427C7C" w:rsidP="007A1C6F">
      <w:pPr>
        <w:ind w:firstLine="709"/>
        <w:jc w:val="both"/>
        <w:rPr>
          <w:sz w:val="28"/>
          <w:szCs w:val="28"/>
        </w:rPr>
      </w:pPr>
      <w:r w:rsidRPr="00427C7C">
        <w:rPr>
          <w:sz w:val="28"/>
          <w:szCs w:val="28"/>
        </w:rPr>
        <w:t>- обеспечение деятельности краевых государственных казенных учреждений;</w:t>
      </w:r>
    </w:p>
    <w:p w:rsidR="00427C7C" w:rsidRPr="00427C7C" w:rsidRDefault="00427C7C" w:rsidP="007A1C6F">
      <w:pPr>
        <w:ind w:firstLine="709"/>
        <w:jc w:val="both"/>
        <w:rPr>
          <w:sz w:val="28"/>
          <w:szCs w:val="28"/>
        </w:rPr>
      </w:pPr>
      <w:r w:rsidRPr="00427C7C">
        <w:rPr>
          <w:sz w:val="28"/>
          <w:szCs w:val="28"/>
        </w:rPr>
        <w:t>- субсидии краевым государственным бюджетным и автономным на финансовое обеспечение выполнения государственного задания;</w:t>
      </w:r>
    </w:p>
    <w:p w:rsidR="00427C7C" w:rsidRPr="00427C7C" w:rsidRDefault="00427C7C" w:rsidP="007A1C6F">
      <w:pPr>
        <w:ind w:firstLine="709"/>
        <w:jc w:val="both"/>
        <w:rPr>
          <w:sz w:val="28"/>
          <w:szCs w:val="28"/>
        </w:rPr>
      </w:pPr>
      <w:r w:rsidRPr="00427C7C">
        <w:rPr>
          <w:sz w:val="28"/>
          <w:szCs w:val="28"/>
        </w:rPr>
        <w:t>- меры социальной поддержки отдельных категорий граждан;</w:t>
      </w:r>
    </w:p>
    <w:p w:rsidR="00427C7C" w:rsidRPr="00427C7C" w:rsidRDefault="00427C7C" w:rsidP="007A1C6F">
      <w:pPr>
        <w:ind w:firstLine="709"/>
        <w:jc w:val="both"/>
        <w:rPr>
          <w:sz w:val="28"/>
          <w:szCs w:val="28"/>
        </w:rPr>
      </w:pPr>
      <w:r w:rsidRPr="00427C7C">
        <w:rPr>
          <w:sz w:val="28"/>
          <w:szCs w:val="28"/>
        </w:rPr>
        <w:t xml:space="preserve">- обязательства по </w:t>
      </w:r>
      <w:proofErr w:type="spellStart"/>
      <w:r w:rsidRPr="00427C7C">
        <w:rPr>
          <w:sz w:val="28"/>
          <w:szCs w:val="28"/>
        </w:rPr>
        <w:t>софинансированию</w:t>
      </w:r>
      <w:proofErr w:type="spellEnd"/>
      <w:r w:rsidRPr="00427C7C">
        <w:rPr>
          <w:sz w:val="28"/>
          <w:szCs w:val="28"/>
        </w:rPr>
        <w:t xml:space="preserve"> расходов за счет средств федерального бюджета;</w:t>
      </w:r>
    </w:p>
    <w:p w:rsidR="00427C7C" w:rsidRPr="00427C7C" w:rsidRDefault="00427C7C" w:rsidP="007A1C6F">
      <w:pPr>
        <w:ind w:firstLine="709"/>
        <w:jc w:val="both"/>
        <w:rPr>
          <w:sz w:val="28"/>
          <w:szCs w:val="28"/>
        </w:rPr>
      </w:pPr>
      <w:r w:rsidRPr="00427C7C">
        <w:rPr>
          <w:sz w:val="28"/>
          <w:szCs w:val="28"/>
        </w:rPr>
        <w:t>- субвенции местным бюджетам на осуществление государственных полномочий Камчатского края;</w:t>
      </w:r>
    </w:p>
    <w:p w:rsidR="00427C7C" w:rsidRPr="00427C7C" w:rsidRDefault="00427C7C" w:rsidP="007A1C6F">
      <w:pPr>
        <w:ind w:firstLine="709"/>
        <w:jc w:val="both"/>
        <w:rPr>
          <w:sz w:val="28"/>
          <w:szCs w:val="28"/>
        </w:rPr>
      </w:pPr>
      <w:r w:rsidRPr="00427C7C">
        <w:rPr>
          <w:sz w:val="28"/>
          <w:szCs w:val="28"/>
        </w:rPr>
        <w:t>- расходы на обслуживание государственного долга;</w:t>
      </w:r>
    </w:p>
    <w:p w:rsidR="00427C7C" w:rsidRPr="00427C7C" w:rsidRDefault="00427C7C" w:rsidP="007A1C6F">
      <w:pPr>
        <w:ind w:firstLine="709"/>
        <w:jc w:val="both"/>
        <w:rPr>
          <w:sz w:val="28"/>
          <w:szCs w:val="28"/>
        </w:rPr>
      </w:pPr>
      <w:r w:rsidRPr="00427C7C">
        <w:rPr>
          <w:sz w:val="28"/>
          <w:szCs w:val="28"/>
        </w:rPr>
        <w:t>- уплата страховых взносов на обязательное медицинское страхование неработающего населения;</w:t>
      </w:r>
    </w:p>
    <w:p w:rsidR="00427C7C" w:rsidRPr="00427C7C" w:rsidRDefault="00427C7C" w:rsidP="007A1C6F">
      <w:pPr>
        <w:ind w:firstLine="709"/>
        <w:jc w:val="both"/>
        <w:rPr>
          <w:sz w:val="28"/>
          <w:szCs w:val="28"/>
        </w:rPr>
      </w:pPr>
      <w:r w:rsidRPr="00427C7C">
        <w:rPr>
          <w:sz w:val="28"/>
          <w:szCs w:val="28"/>
        </w:rPr>
        <w:t>- дотации местным бюджетам на выравнивание бюджетной обеспеченности муниципальных районов (муниципальных, городских округов) в Камчатском крае;</w:t>
      </w:r>
    </w:p>
    <w:p w:rsidR="00427C7C" w:rsidRPr="00427C7C" w:rsidRDefault="00427C7C" w:rsidP="007A1C6F">
      <w:pPr>
        <w:ind w:firstLine="709"/>
        <w:jc w:val="both"/>
        <w:rPr>
          <w:sz w:val="28"/>
          <w:szCs w:val="28"/>
        </w:rPr>
      </w:pPr>
      <w:r w:rsidRPr="00427C7C">
        <w:rPr>
          <w:sz w:val="28"/>
          <w:szCs w:val="28"/>
        </w:rPr>
        <w:t>2) сформированы увеличенные (по сравнению с первоначальным бюджетом на 2022 год) резервы ассигнований на случай незапланированных и (или) срочных расходов, а также резервы, подлежащие распределению в течение финансового года;</w:t>
      </w:r>
    </w:p>
    <w:p w:rsidR="00427C7C" w:rsidRPr="00427C7C" w:rsidRDefault="00427C7C" w:rsidP="007A1C6F">
      <w:pPr>
        <w:ind w:firstLine="709"/>
        <w:jc w:val="both"/>
        <w:rPr>
          <w:sz w:val="28"/>
          <w:szCs w:val="28"/>
        </w:rPr>
      </w:pPr>
      <w:r w:rsidRPr="00427C7C">
        <w:rPr>
          <w:sz w:val="28"/>
          <w:szCs w:val="28"/>
        </w:rPr>
        <w:t xml:space="preserve">3) с учетом сокращения финансового обеспечения менее приоритетных расходных обязательств, исходя из общего объема остатка свободных ассигнований краевого бюджета сформирована инвестиционная программа Камчатского края, при этом в первую очередь  учтены мероприятия, в </w:t>
      </w:r>
      <w:r w:rsidRPr="00427C7C">
        <w:rPr>
          <w:sz w:val="28"/>
          <w:szCs w:val="28"/>
        </w:rPr>
        <w:lastRenderedPageBreak/>
        <w:t xml:space="preserve">отношении которых уже заключены соглашения или в отношении которых имеются обязательства по заключению соглашений по предоставлению субсидий, иных межбюджетных трансфертов из федерального бюджета краевому бюджету на </w:t>
      </w:r>
      <w:proofErr w:type="spellStart"/>
      <w:r w:rsidRPr="00427C7C">
        <w:rPr>
          <w:sz w:val="28"/>
          <w:szCs w:val="28"/>
        </w:rPr>
        <w:t>софинансирование</w:t>
      </w:r>
      <w:proofErr w:type="spellEnd"/>
      <w:r w:rsidRPr="00427C7C">
        <w:rPr>
          <w:sz w:val="28"/>
          <w:szCs w:val="28"/>
        </w:rPr>
        <w:t xml:space="preserve"> расходных обязательств, и мероприятия, по которым имеются бюджетные обязательства по заключенным контрактам;</w:t>
      </w:r>
    </w:p>
    <w:p w:rsidR="00427C7C" w:rsidRPr="00427C7C" w:rsidRDefault="00427C7C" w:rsidP="007A1C6F">
      <w:pPr>
        <w:ind w:firstLine="709"/>
        <w:jc w:val="both"/>
        <w:rPr>
          <w:sz w:val="28"/>
          <w:szCs w:val="28"/>
        </w:rPr>
      </w:pPr>
      <w:r w:rsidRPr="00427C7C">
        <w:rPr>
          <w:sz w:val="28"/>
          <w:szCs w:val="28"/>
        </w:rPr>
        <w:t>4) по остаточному принципу, исходя из приоритетов Стратегии социально-экономического развития Камчатского края, на основании комплексной оценки эффективности расходов, обеспечены ассигнованиями прочие расходные обязательства Камчатского края, при этом реализация отдельных расходных обязательств приостановлена. В этой связи, главным распорядителям бюджетных средств необходимо в полной мере задействовать внутренние отраслевые резервы, в частности, отменять реализацию неэффективных мероприятий, реализов</w:t>
      </w:r>
      <w:r w:rsidRPr="00427C7C">
        <w:rPr>
          <w:sz w:val="28"/>
          <w:szCs w:val="28"/>
        </w:rPr>
        <w:t>ы</w:t>
      </w:r>
      <w:r w:rsidRPr="00427C7C">
        <w:rPr>
          <w:sz w:val="28"/>
          <w:szCs w:val="28"/>
        </w:rPr>
        <w:t>вать мероприятия по оптимизации действующей сети краевых государственных учреждений, сокращению избыточной численности работающих, повышению эффективности использования находящегося в их распоряжении имущества, привлечению дополнительных средств от оказ</w:t>
      </w:r>
      <w:r w:rsidRPr="00427C7C">
        <w:rPr>
          <w:sz w:val="28"/>
          <w:szCs w:val="28"/>
        </w:rPr>
        <w:t>а</w:t>
      </w:r>
      <w:r w:rsidRPr="00427C7C">
        <w:rPr>
          <w:sz w:val="28"/>
          <w:szCs w:val="28"/>
        </w:rPr>
        <w:t xml:space="preserve">ния платных услуг. </w:t>
      </w:r>
    </w:p>
    <w:p w:rsidR="00427C7C" w:rsidRPr="00427C7C" w:rsidRDefault="00427C7C" w:rsidP="007A1C6F">
      <w:pPr>
        <w:autoSpaceDE w:val="0"/>
        <w:autoSpaceDN w:val="0"/>
        <w:adjustRightInd w:val="0"/>
        <w:ind w:firstLine="709"/>
        <w:jc w:val="both"/>
        <w:rPr>
          <w:sz w:val="28"/>
          <w:szCs w:val="28"/>
        </w:rPr>
      </w:pPr>
    </w:p>
    <w:p w:rsidR="00427C7C" w:rsidRPr="00427C7C" w:rsidRDefault="00427C7C" w:rsidP="007A1C6F">
      <w:pPr>
        <w:autoSpaceDE w:val="0"/>
        <w:autoSpaceDN w:val="0"/>
        <w:adjustRightInd w:val="0"/>
        <w:ind w:firstLine="709"/>
        <w:jc w:val="both"/>
        <w:rPr>
          <w:sz w:val="28"/>
          <w:szCs w:val="28"/>
        </w:rPr>
      </w:pPr>
      <w:r w:rsidRPr="00427C7C">
        <w:rPr>
          <w:sz w:val="28"/>
          <w:szCs w:val="28"/>
        </w:rPr>
        <w:t>Основные параметры краевого бюджета составляют:</w:t>
      </w:r>
    </w:p>
    <w:p w:rsidR="00427C7C" w:rsidRPr="00427C7C" w:rsidRDefault="00427C7C" w:rsidP="007A1C6F">
      <w:pPr>
        <w:autoSpaceDE w:val="0"/>
        <w:autoSpaceDN w:val="0"/>
        <w:adjustRightInd w:val="0"/>
        <w:ind w:firstLine="709"/>
        <w:jc w:val="both"/>
        <w:rPr>
          <w:sz w:val="28"/>
          <w:szCs w:val="28"/>
        </w:rPr>
      </w:pPr>
      <w:r w:rsidRPr="00427C7C">
        <w:rPr>
          <w:sz w:val="28"/>
          <w:szCs w:val="28"/>
        </w:rPr>
        <w:t xml:space="preserve">на 2023 год: </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прогнозируемый общий объем доходов бюджета – 92 047,3 млн рублей;</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 xml:space="preserve">общий объем расходов бюджета – 93 150,1 млн рублей; </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дефицит краевого бюджета – 1 102,8 млн рублей;</w:t>
      </w:r>
    </w:p>
    <w:p w:rsidR="00427C7C" w:rsidRPr="00427C7C" w:rsidRDefault="00427C7C" w:rsidP="007A1C6F">
      <w:pPr>
        <w:autoSpaceDE w:val="0"/>
        <w:autoSpaceDN w:val="0"/>
        <w:adjustRightInd w:val="0"/>
        <w:ind w:firstLine="709"/>
        <w:jc w:val="both"/>
        <w:rPr>
          <w:sz w:val="28"/>
          <w:szCs w:val="28"/>
        </w:rPr>
      </w:pPr>
      <w:r w:rsidRPr="00427C7C">
        <w:rPr>
          <w:sz w:val="28"/>
          <w:szCs w:val="28"/>
        </w:rPr>
        <w:t xml:space="preserve">на 2024 год: </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прогнозируемый общий объем доходов бюджета – 79 308,9 млн рублей;</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 xml:space="preserve">общий объем расходов бюджета – 79 058,4 млн рублей; </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профицит краевого бюджета – 250,5 млн рублей;</w:t>
      </w:r>
    </w:p>
    <w:p w:rsidR="00427C7C" w:rsidRPr="00427C7C" w:rsidRDefault="00427C7C" w:rsidP="007A1C6F">
      <w:pPr>
        <w:autoSpaceDE w:val="0"/>
        <w:autoSpaceDN w:val="0"/>
        <w:adjustRightInd w:val="0"/>
        <w:ind w:firstLine="709"/>
        <w:jc w:val="both"/>
        <w:rPr>
          <w:sz w:val="28"/>
          <w:szCs w:val="28"/>
        </w:rPr>
      </w:pPr>
      <w:r w:rsidRPr="00427C7C">
        <w:rPr>
          <w:sz w:val="28"/>
          <w:szCs w:val="28"/>
        </w:rPr>
        <w:t>на 2025 год:</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прогнозируемый общий объем доходов бюджета – 77 483,5 млн рублей;</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 xml:space="preserve">общий объем расходов бюджета – 77 680,6 млн рублей; </w:t>
      </w:r>
    </w:p>
    <w:p w:rsidR="00427C7C" w:rsidRPr="00427C7C" w:rsidRDefault="00427C7C" w:rsidP="007A1C6F">
      <w:pPr>
        <w:widowControl w:val="0"/>
        <w:suppressAutoHyphens/>
        <w:autoSpaceDE w:val="0"/>
        <w:autoSpaceDN w:val="0"/>
        <w:adjustRightInd w:val="0"/>
        <w:ind w:firstLine="709"/>
        <w:jc w:val="both"/>
        <w:rPr>
          <w:sz w:val="28"/>
          <w:szCs w:val="28"/>
        </w:rPr>
      </w:pPr>
      <w:r w:rsidRPr="00427C7C">
        <w:rPr>
          <w:sz w:val="28"/>
          <w:szCs w:val="28"/>
        </w:rPr>
        <w:t>дефицит краевого бюджета – 197,1 млн рублей.</w:t>
      </w:r>
    </w:p>
    <w:p w:rsidR="00427C7C" w:rsidRPr="00427C7C" w:rsidRDefault="00427C7C" w:rsidP="007A1C6F">
      <w:pPr>
        <w:widowControl w:val="0"/>
        <w:suppressAutoHyphens/>
        <w:autoSpaceDE w:val="0"/>
        <w:autoSpaceDN w:val="0"/>
        <w:adjustRightInd w:val="0"/>
        <w:ind w:firstLine="709"/>
        <w:jc w:val="both"/>
        <w:rPr>
          <w:sz w:val="28"/>
          <w:szCs w:val="28"/>
        </w:rPr>
      </w:pPr>
    </w:p>
    <w:p w:rsidR="00427C7C" w:rsidRPr="00427C7C" w:rsidRDefault="00427C7C" w:rsidP="007A1C6F">
      <w:pPr>
        <w:pStyle w:val="2"/>
        <w:ind w:left="0"/>
        <w:jc w:val="center"/>
        <w:rPr>
          <w:b w:val="0"/>
          <w:sz w:val="28"/>
          <w:szCs w:val="28"/>
          <w:highlight w:val="yellow"/>
        </w:rPr>
      </w:pPr>
      <w:r w:rsidRPr="00427C7C">
        <w:rPr>
          <w:b w:val="0"/>
          <w:sz w:val="28"/>
          <w:szCs w:val="28"/>
        </w:rPr>
        <w:t>1. Доходы краевого бюджета</w:t>
      </w:r>
    </w:p>
    <w:p w:rsidR="00427C7C" w:rsidRPr="00427C7C" w:rsidRDefault="00427C7C" w:rsidP="007A1C6F">
      <w:pPr>
        <w:widowControl w:val="0"/>
        <w:autoSpaceDE w:val="0"/>
        <w:autoSpaceDN w:val="0"/>
        <w:adjustRightInd w:val="0"/>
        <w:ind w:firstLine="709"/>
        <w:jc w:val="both"/>
        <w:rPr>
          <w:sz w:val="28"/>
          <w:szCs w:val="28"/>
        </w:rPr>
      </w:pPr>
      <w:r w:rsidRPr="00427C7C">
        <w:rPr>
          <w:sz w:val="28"/>
          <w:szCs w:val="28"/>
        </w:rPr>
        <w:t>Доходная часть краевого бюджета сформирована на основе базового варианта прогноза социал</w:t>
      </w:r>
      <w:r w:rsidRPr="00427C7C">
        <w:rPr>
          <w:sz w:val="28"/>
          <w:szCs w:val="28"/>
        </w:rPr>
        <w:t>ь</w:t>
      </w:r>
      <w:r w:rsidRPr="00427C7C">
        <w:rPr>
          <w:sz w:val="28"/>
          <w:szCs w:val="28"/>
        </w:rPr>
        <w:t>но-экономического развития Камчатского края, данных, представленных главными администраторами доходов краевого бюджета.</w:t>
      </w:r>
    </w:p>
    <w:p w:rsidR="00427C7C" w:rsidRPr="00427C7C" w:rsidRDefault="00427C7C" w:rsidP="007A1C6F">
      <w:pPr>
        <w:widowControl w:val="0"/>
        <w:autoSpaceDE w:val="0"/>
        <w:autoSpaceDN w:val="0"/>
        <w:adjustRightInd w:val="0"/>
        <w:ind w:firstLine="709"/>
        <w:jc w:val="both"/>
        <w:rPr>
          <w:sz w:val="28"/>
          <w:szCs w:val="28"/>
        </w:rPr>
      </w:pPr>
      <w:r w:rsidRPr="00427C7C">
        <w:rPr>
          <w:sz w:val="28"/>
          <w:szCs w:val="28"/>
        </w:rPr>
        <w:t>Налоговые и неналоговые доходы краевого бюджета предусмотрены в следующих объемах: 2023 год – 32 932,8 млн рублей, 2024 год – 35 296,8 млн рублей, 2025 год – 37 632,1 млн рублей.</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 xml:space="preserve">Безвозмездные поступления от других бюджетов бюджетной системы Российской Федерации учтены в проекте закона в соответствии с проектом федерального закона «О федеральном бюджете на 2023 год и на плановый период 2024 и 2025 годов». Вместе с тем, Правительством Российской </w:t>
      </w:r>
      <w:r w:rsidRPr="00427C7C">
        <w:rPr>
          <w:rFonts w:ascii="Times New Roman" w:hAnsi="Times New Roman"/>
          <w:b w:val="0"/>
          <w:sz w:val="28"/>
          <w:szCs w:val="28"/>
        </w:rPr>
        <w:lastRenderedPageBreak/>
        <w:t>Федерации до настоящего времени не распределены ассигнования в части нецелевой финансовой помощи из федерального бюджета (дотации на выравнивание бюджетной обеспеченности, дотация на поддержку мер по обеспечению сбалансированности бюджетов). В этой связи, объем нецелевой финансовой помощи на 2023 год учтен в проекте краевого бюджета на уровне объема средств, предусмотренных Камчатскому краю на 2022 год.</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Объем безвозмездных поступлений из федерального бюджета в проекте краевого бюджета предусмотрен в сумме</w:t>
      </w:r>
      <w:r w:rsidRPr="00427C7C">
        <w:rPr>
          <w:rFonts w:ascii="Times New Roman" w:hAnsi="Times New Roman"/>
          <w:b w:val="0"/>
          <w:color w:val="FF0000"/>
          <w:sz w:val="28"/>
          <w:szCs w:val="28"/>
        </w:rPr>
        <w:t xml:space="preserve"> </w:t>
      </w:r>
      <w:r w:rsidRPr="00427C7C">
        <w:rPr>
          <w:rFonts w:ascii="Times New Roman" w:hAnsi="Times New Roman"/>
          <w:b w:val="0"/>
          <w:sz w:val="28"/>
          <w:szCs w:val="28"/>
        </w:rPr>
        <w:t xml:space="preserve">59 114,5 млн рублей, 44 012,1 млн рублей и 39 851,4 млн рублей соответственно в 2023, 2024 и 2025 годах. </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 xml:space="preserve">Целевые безвозмездные поступления из федерального бюджета предусмотрены в объемах 14 305,9 млн рублей, 7 122,5 млн рублей и 2 961,8 млн рублей соответственно в 2023, 2024 и 2025 годах. </w:t>
      </w:r>
    </w:p>
    <w:p w:rsidR="00427C7C" w:rsidRPr="00427C7C" w:rsidRDefault="00427C7C" w:rsidP="007A1C6F">
      <w:pPr>
        <w:pStyle w:val="a6"/>
        <w:ind w:firstLine="709"/>
        <w:jc w:val="center"/>
      </w:pPr>
    </w:p>
    <w:p w:rsidR="00427C7C" w:rsidRPr="00427C7C" w:rsidRDefault="00427C7C" w:rsidP="007A1C6F">
      <w:pPr>
        <w:pStyle w:val="a6"/>
        <w:ind w:firstLine="709"/>
        <w:jc w:val="center"/>
      </w:pPr>
      <w:r w:rsidRPr="00427C7C">
        <w:t xml:space="preserve">2. Расходы краевого бюджета </w:t>
      </w:r>
    </w:p>
    <w:p w:rsidR="00427C7C" w:rsidRPr="00427C7C" w:rsidRDefault="00427C7C" w:rsidP="007A1C6F">
      <w:pPr>
        <w:ind w:firstLine="709"/>
        <w:jc w:val="both"/>
        <w:rPr>
          <w:sz w:val="28"/>
          <w:szCs w:val="28"/>
        </w:rPr>
      </w:pPr>
      <w:r w:rsidRPr="00427C7C">
        <w:rPr>
          <w:sz w:val="28"/>
          <w:szCs w:val="28"/>
        </w:rPr>
        <w:t>Краевой бюджет формируется на базе государственных пр</w:t>
      </w:r>
      <w:r w:rsidRPr="00427C7C">
        <w:rPr>
          <w:sz w:val="28"/>
          <w:szCs w:val="28"/>
        </w:rPr>
        <w:t>о</w:t>
      </w:r>
      <w:r w:rsidRPr="00427C7C">
        <w:rPr>
          <w:sz w:val="28"/>
          <w:szCs w:val="28"/>
        </w:rPr>
        <w:t>грамм Камчатского края, перечень которых утвержден распоряжением Правительства Камчатского края от 31.07.2013 № 364-РП, и в программном формате. В 2023 году будут реализовываться 27 государственных программ Камчатского края. Государственные програ</w:t>
      </w:r>
      <w:r w:rsidRPr="00427C7C">
        <w:rPr>
          <w:sz w:val="28"/>
          <w:szCs w:val="28"/>
        </w:rPr>
        <w:t>м</w:t>
      </w:r>
      <w:r w:rsidRPr="00427C7C">
        <w:rPr>
          <w:sz w:val="28"/>
          <w:szCs w:val="28"/>
        </w:rPr>
        <w:t>мы Камчатского края охватывают все основные сферы деятельности исполн</w:t>
      </w:r>
      <w:r w:rsidRPr="00427C7C">
        <w:rPr>
          <w:sz w:val="28"/>
          <w:szCs w:val="28"/>
        </w:rPr>
        <w:t>и</w:t>
      </w:r>
      <w:r w:rsidRPr="00427C7C">
        <w:rPr>
          <w:sz w:val="28"/>
          <w:szCs w:val="28"/>
        </w:rPr>
        <w:t>тел</w:t>
      </w:r>
      <w:r w:rsidRPr="00427C7C">
        <w:rPr>
          <w:sz w:val="28"/>
          <w:szCs w:val="28"/>
        </w:rPr>
        <w:t>ь</w:t>
      </w:r>
      <w:r w:rsidRPr="00427C7C">
        <w:rPr>
          <w:sz w:val="28"/>
          <w:szCs w:val="28"/>
        </w:rPr>
        <w:t>ных органов Камчатского края и направлены на повышение результативн</w:t>
      </w:r>
      <w:r w:rsidRPr="00427C7C">
        <w:rPr>
          <w:sz w:val="28"/>
          <w:szCs w:val="28"/>
        </w:rPr>
        <w:t>о</w:t>
      </w:r>
      <w:r w:rsidRPr="00427C7C">
        <w:rPr>
          <w:sz w:val="28"/>
          <w:szCs w:val="28"/>
        </w:rPr>
        <w:t>сти и эффективности расходов краевого бюджета.</w:t>
      </w:r>
    </w:p>
    <w:p w:rsidR="00427C7C" w:rsidRPr="00427C7C" w:rsidRDefault="00427C7C" w:rsidP="007A1C6F">
      <w:pPr>
        <w:ind w:firstLine="709"/>
        <w:jc w:val="both"/>
        <w:rPr>
          <w:sz w:val="28"/>
          <w:szCs w:val="28"/>
        </w:rPr>
      </w:pPr>
      <w:r w:rsidRPr="00427C7C">
        <w:rPr>
          <w:sz w:val="28"/>
          <w:szCs w:val="28"/>
        </w:rPr>
        <w:t xml:space="preserve">Формирование объема и структуры расходов краевого бюджета на 2023 - 2025 годы осуществлялось с учетом следующих подходов: </w:t>
      </w:r>
    </w:p>
    <w:p w:rsidR="00427C7C" w:rsidRPr="00427C7C" w:rsidRDefault="00427C7C" w:rsidP="007A1C6F">
      <w:pPr>
        <w:pStyle w:val="ConsTitle"/>
        <w:widowControl/>
        <w:ind w:firstLine="709"/>
        <w:jc w:val="both"/>
        <w:rPr>
          <w:rFonts w:ascii="Times New Roman" w:hAnsi="Times New Roman"/>
          <w:b w:val="0"/>
          <w:sz w:val="28"/>
          <w:szCs w:val="28"/>
        </w:rPr>
      </w:pPr>
      <w:r w:rsidRPr="00427C7C">
        <w:rPr>
          <w:rFonts w:ascii="Times New Roman" w:hAnsi="Times New Roman"/>
          <w:b w:val="0"/>
          <w:sz w:val="28"/>
          <w:szCs w:val="28"/>
        </w:rPr>
        <w:t>1) финансовое обеспечение расходов на оплату коммунальных услуг краевыми государственными учреждениями (казенными, автономными, бюджетными) - в соответствии с постановлением Правительства Камчатского края от 13.07.2022 № 370-П «Об установлении годовых объемов потребления коммунальных услуг на 2023 год и на плановый период 2024 - 2025 годов» в полном объеме за счет средств краевого бюджета;</w:t>
      </w:r>
    </w:p>
    <w:p w:rsidR="00427C7C" w:rsidRPr="00427C7C" w:rsidRDefault="00427C7C" w:rsidP="007A1C6F">
      <w:pPr>
        <w:pStyle w:val="ConsTitle"/>
        <w:ind w:firstLine="709"/>
        <w:jc w:val="both"/>
        <w:rPr>
          <w:rFonts w:ascii="Times New Roman" w:hAnsi="Times New Roman"/>
          <w:b w:val="0"/>
          <w:sz w:val="28"/>
          <w:szCs w:val="28"/>
        </w:rPr>
      </w:pPr>
      <w:r w:rsidRPr="00427C7C">
        <w:rPr>
          <w:rFonts w:ascii="Times New Roman" w:hAnsi="Times New Roman"/>
          <w:b w:val="0"/>
          <w:sz w:val="28"/>
          <w:szCs w:val="28"/>
        </w:rPr>
        <w:t>2) индексация на уровень инфляции публичных нормативных и приравненных к ним обязательств с учетом изменения численности получателей;</w:t>
      </w:r>
    </w:p>
    <w:p w:rsidR="00427C7C" w:rsidRPr="00427C7C" w:rsidRDefault="00427C7C" w:rsidP="007A1C6F">
      <w:pPr>
        <w:pStyle w:val="ConsTitle"/>
        <w:widowControl/>
        <w:ind w:firstLine="709"/>
        <w:jc w:val="both"/>
        <w:rPr>
          <w:rFonts w:ascii="Times New Roman" w:hAnsi="Times New Roman"/>
          <w:b w:val="0"/>
          <w:sz w:val="28"/>
          <w:szCs w:val="28"/>
        </w:rPr>
      </w:pPr>
      <w:r w:rsidRPr="00427C7C">
        <w:rPr>
          <w:rFonts w:ascii="Times New Roman" w:hAnsi="Times New Roman"/>
          <w:b w:val="0"/>
          <w:sz w:val="28"/>
          <w:szCs w:val="28"/>
        </w:rPr>
        <w:t xml:space="preserve">3) расходы на обеспечение выполнения функций (содержание) государственных органов Камчатского края, обеспечение деятельности краевых государственных казенных учреждений предусмотрены с учетом нормативов, утвержденных постановлением Правительства Камчатского края от 06.05.2021 № 174-П «Об утверждении Правил определения требований к закупаемым заказчиками отдельным видам товаров, работ, услуг (в том числе предельных цен товаров, работ, услуг), перечней и нормативов количества товаров, работ, услуг, их потребительских свойств и иных характеристик, применяемых при расчете нормативных затрат на обеспечение функций исполнительных органов государственной власти Камчатского края, подведомственных им краевых государственных казенных, бюджетных </w:t>
      </w:r>
      <w:r w:rsidRPr="00427C7C">
        <w:rPr>
          <w:rFonts w:ascii="Times New Roman" w:hAnsi="Times New Roman"/>
          <w:b w:val="0"/>
          <w:sz w:val="28"/>
          <w:szCs w:val="28"/>
        </w:rPr>
        <w:lastRenderedPageBreak/>
        <w:t>учреждений и государственных унитарных предприятий Камчатского края при закупке ими отдельных видов товаров, работ и услуг»;</w:t>
      </w:r>
    </w:p>
    <w:p w:rsidR="00427C7C" w:rsidRPr="00427C7C" w:rsidRDefault="00427C7C" w:rsidP="007A1C6F">
      <w:pPr>
        <w:ind w:firstLine="709"/>
        <w:jc w:val="both"/>
        <w:rPr>
          <w:sz w:val="28"/>
          <w:szCs w:val="28"/>
        </w:rPr>
      </w:pPr>
      <w:r w:rsidRPr="00427C7C">
        <w:rPr>
          <w:sz w:val="28"/>
          <w:szCs w:val="28"/>
        </w:rPr>
        <w:t>4) формирования ассигнований на реализацию инвестиционных мероприятий на основе перечня краевых инвестиционных мероприятий на 2023-2025 годы, утвержденного Бюджетной комиссией при Правительстве Камчатского края;</w:t>
      </w:r>
    </w:p>
    <w:p w:rsidR="00427C7C" w:rsidRPr="00427C7C" w:rsidRDefault="00427C7C" w:rsidP="007A1C6F">
      <w:pPr>
        <w:ind w:firstLine="709"/>
        <w:jc w:val="both"/>
        <w:rPr>
          <w:sz w:val="28"/>
          <w:szCs w:val="28"/>
        </w:rPr>
      </w:pPr>
      <w:r w:rsidRPr="00427C7C">
        <w:rPr>
          <w:sz w:val="28"/>
          <w:szCs w:val="28"/>
        </w:rPr>
        <w:t>5) сохранения практики образования резервного фонда Правительства Камчатского края (100,0 млн рублей – 2023 год, 50,0 млн рублей – 2024 и 2025 годы соответственно по годам), дорожного фонда Камчатского края (за счет средств краевого бюджета) (2 856,9 млн рублей – 2023 год, 2 931,9 млн рублей – 2024 год, 2 971,2 млн рублей – 2025 год), Резервного фонда Камчатского края (1 800,0 млн рублей – 2023 год, 100,0 млн рублей на 2024 и 2025 годы соответственно по годам).</w:t>
      </w:r>
    </w:p>
    <w:p w:rsidR="00427C7C" w:rsidRPr="00427C7C" w:rsidRDefault="00427C7C" w:rsidP="007A1C6F">
      <w:pPr>
        <w:ind w:firstLine="709"/>
        <w:jc w:val="both"/>
        <w:rPr>
          <w:sz w:val="28"/>
          <w:szCs w:val="28"/>
        </w:rPr>
      </w:pPr>
      <w:r w:rsidRPr="00427C7C">
        <w:rPr>
          <w:sz w:val="28"/>
          <w:szCs w:val="28"/>
        </w:rPr>
        <w:t>Общий объем расходов краевого бюджета на 2023 год, исходя из планируемых доходов бюджета, составил 93 150,1 млн рублей, на 2024 год –</w:t>
      </w:r>
      <w:r w:rsidRPr="00427C7C">
        <w:rPr>
          <w:color w:val="FF0000"/>
          <w:sz w:val="28"/>
          <w:szCs w:val="28"/>
        </w:rPr>
        <w:t xml:space="preserve"> </w:t>
      </w:r>
      <w:r w:rsidRPr="00427C7C">
        <w:rPr>
          <w:sz w:val="28"/>
          <w:szCs w:val="28"/>
        </w:rPr>
        <w:t>79 058,4 млн рублей,</w:t>
      </w:r>
      <w:r w:rsidRPr="00427C7C">
        <w:rPr>
          <w:color w:val="FF0000"/>
          <w:sz w:val="28"/>
          <w:szCs w:val="28"/>
        </w:rPr>
        <w:t xml:space="preserve"> </w:t>
      </w:r>
      <w:r w:rsidRPr="00427C7C">
        <w:rPr>
          <w:sz w:val="28"/>
          <w:szCs w:val="28"/>
        </w:rPr>
        <w:t>на 2025 год – 77 680,6 млн рублей.</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 xml:space="preserve">В проекте краевого бюджета на 2023 – 2025 годы в полном объеме сохранены публичные нормативные обязательства, предусмотренные в 2022 году (с 2015 года все проекты нормативных правовых актов, устанавливающие новые (расширяющие действующие) публичные нормативные обязательства, в обязательном порядке проходят процедуру согласования в Минфине России). </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 xml:space="preserve">Общий объем бюджетных ассигнований на исполнение публичных нормативных обязательств на 2023 год составил 6 197,5 млн рублей, на </w:t>
      </w:r>
      <w:proofErr w:type="gramStart"/>
      <w:r w:rsidRPr="00427C7C">
        <w:rPr>
          <w:rFonts w:ascii="Times New Roman" w:hAnsi="Times New Roman"/>
          <w:b w:val="0"/>
          <w:sz w:val="28"/>
          <w:szCs w:val="28"/>
        </w:rPr>
        <w:t>2024  год</w:t>
      </w:r>
      <w:proofErr w:type="gramEnd"/>
      <w:r w:rsidRPr="00427C7C">
        <w:rPr>
          <w:rFonts w:ascii="Times New Roman" w:hAnsi="Times New Roman"/>
          <w:b w:val="0"/>
          <w:sz w:val="28"/>
          <w:szCs w:val="28"/>
        </w:rPr>
        <w:t xml:space="preserve"> – 5 110,7 млн рублей, на 2025 год – 4 669,3 млн рублей.</w:t>
      </w:r>
    </w:p>
    <w:p w:rsidR="00427C7C" w:rsidRPr="00427C7C" w:rsidRDefault="00427C7C" w:rsidP="007A1C6F">
      <w:pPr>
        <w:pStyle w:val="ConsPlusTitle"/>
        <w:ind w:firstLine="709"/>
        <w:jc w:val="both"/>
        <w:rPr>
          <w:rFonts w:ascii="Times New Roman" w:hAnsi="Times New Roman"/>
          <w:b w:val="0"/>
          <w:sz w:val="28"/>
          <w:szCs w:val="28"/>
        </w:rPr>
      </w:pPr>
      <w:r w:rsidRPr="00427C7C">
        <w:rPr>
          <w:rFonts w:ascii="Times New Roman" w:hAnsi="Times New Roman"/>
          <w:b w:val="0"/>
          <w:sz w:val="28"/>
          <w:szCs w:val="28"/>
        </w:rPr>
        <w:t>Объем средств на реализацию инвестиционных мероприятий (за счет средств краевого бюджета) в 2023 году составил 4 894,7 млн рублей, на 2024 год – 2 626,1 млн рублей, на 2025 год – 3 683,2 млн рублей.</w:t>
      </w:r>
    </w:p>
    <w:p w:rsidR="00427C7C" w:rsidRPr="00427C7C" w:rsidRDefault="00427C7C" w:rsidP="007A1C6F">
      <w:pPr>
        <w:ind w:firstLine="720"/>
        <w:jc w:val="both"/>
        <w:rPr>
          <w:sz w:val="28"/>
          <w:szCs w:val="28"/>
        </w:rPr>
      </w:pPr>
      <w:r w:rsidRPr="00427C7C">
        <w:rPr>
          <w:sz w:val="28"/>
          <w:szCs w:val="28"/>
        </w:rPr>
        <w:t>Формирование межбюджетных отношений на 2023 – 2025 годы осуществлено с учетом следующих основных подходов:</w:t>
      </w:r>
    </w:p>
    <w:p w:rsidR="00427C7C" w:rsidRPr="00427C7C" w:rsidRDefault="00427C7C" w:rsidP="007A1C6F">
      <w:pPr>
        <w:ind w:firstLine="720"/>
        <w:jc w:val="both"/>
        <w:rPr>
          <w:sz w:val="28"/>
          <w:szCs w:val="28"/>
        </w:rPr>
      </w:pPr>
      <w:r w:rsidRPr="00427C7C">
        <w:rPr>
          <w:sz w:val="28"/>
          <w:szCs w:val="28"/>
        </w:rPr>
        <w:t>1) на 2023 год общие расчетные объемы дотаций на выравнивание бюджетной обеспеченности поселений, дотаций на выравнивание бюджетной обеспеченности муниципальных районов (муниципальных, городских округов) оставлены без индексации, при этом обеспечено доведение объема дотаций бюджетам муниципальных образований до уровня, утвержденного действующим законом о краевом бюджете на первый год планового периода;</w:t>
      </w:r>
    </w:p>
    <w:p w:rsidR="00427C7C" w:rsidRPr="00427C7C" w:rsidRDefault="00427C7C" w:rsidP="007A1C6F">
      <w:pPr>
        <w:ind w:firstLine="720"/>
        <w:jc w:val="both"/>
        <w:rPr>
          <w:sz w:val="28"/>
          <w:szCs w:val="28"/>
        </w:rPr>
      </w:pPr>
      <w:r w:rsidRPr="00427C7C">
        <w:rPr>
          <w:sz w:val="28"/>
          <w:szCs w:val="28"/>
        </w:rPr>
        <w:t>2) при определении общего объема дотаций не допущено снижение значений критериев выравнивания финансовых возможностей поселений, муниципальных районов (муниципальных, городских округов) в Камчатском крае, что соответствует статьям 137 и 138 Бюджетного кодекса Российской Федерации;</w:t>
      </w:r>
    </w:p>
    <w:p w:rsidR="00427C7C" w:rsidRPr="00427C7C" w:rsidRDefault="00427C7C" w:rsidP="007A1C6F">
      <w:pPr>
        <w:ind w:firstLine="720"/>
        <w:jc w:val="both"/>
        <w:rPr>
          <w:sz w:val="28"/>
          <w:szCs w:val="28"/>
        </w:rPr>
      </w:pPr>
      <w:r w:rsidRPr="00427C7C">
        <w:rPr>
          <w:sz w:val="28"/>
          <w:szCs w:val="28"/>
        </w:rPr>
        <w:t>3) с целью стимулирования органов местного самоуправления к проведению ответственной бюджетной политики сохранена практика предоставления дотаций на стимулирование;</w:t>
      </w:r>
    </w:p>
    <w:p w:rsidR="00427C7C" w:rsidRPr="00427C7C" w:rsidRDefault="00427C7C" w:rsidP="007A1C6F">
      <w:pPr>
        <w:ind w:firstLine="720"/>
        <w:jc w:val="both"/>
        <w:rPr>
          <w:sz w:val="28"/>
          <w:szCs w:val="28"/>
        </w:rPr>
      </w:pPr>
      <w:r w:rsidRPr="00427C7C">
        <w:rPr>
          <w:sz w:val="28"/>
          <w:szCs w:val="28"/>
        </w:rPr>
        <w:lastRenderedPageBreak/>
        <w:t>4) предусмотрен резерв по дотации на поддержку мер по обеспечению сбалансированности местных бюджетов, который будет распределяться в течение года;</w:t>
      </w:r>
    </w:p>
    <w:p w:rsidR="00427C7C" w:rsidRPr="00427C7C" w:rsidRDefault="00427C7C" w:rsidP="007A1C6F">
      <w:pPr>
        <w:ind w:firstLine="720"/>
        <w:jc w:val="both"/>
        <w:rPr>
          <w:sz w:val="28"/>
          <w:szCs w:val="28"/>
        </w:rPr>
      </w:pPr>
      <w:r w:rsidRPr="00427C7C">
        <w:rPr>
          <w:sz w:val="28"/>
          <w:szCs w:val="28"/>
        </w:rPr>
        <w:t>5) дотация бюджету Петропавловск-Камчатского городского округа заменена дополнительным нормативом отчислений в бюджет городского округа от налога на доходы физических лиц, подлежащего зачислению в краевой бюджет, в размере на 2023 год - 3,9%, на 2024 и 2025 годы – 3,1% соответственно по годам;</w:t>
      </w:r>
    </w:p>
    <w:p w:rsidR="00427C7C" w:rsidRPr="00427C7C" w:rsidRDefault="00427C7C" w:rsidP="007A1C6F">
      <w:pPr>
        <w:ind w:firstLine="720"/>
        <w:jc w:val="both"/>
        <w:rPr>
          <w:sz w:val="28"/>
          <w:szCs w:val="28"/>
        </w:rPr>
      </w:pPr>
      <w:r w:rsidRPr="00427C7C">
        <w:rPr>
          <w:sz w:val="28"/>
          <w:szCs w:val="28"/>
        </w:rPr>
        <w:t>6) распределение субсидий местным бюджетам осуществлялось главными распорядителями бюджетных средств в пределах доведенных общих объемов ассигнований в соответствии с методиками, утвержденными соответствующими нормативными правовыми актами;</w:t>
      </w:r>
    </w:p>
    <w:p w:rsidR="00427C7C" w:rsidRPr="00427C7C" w:rsidRDefault="00427C7C" w:rsidP="007A1C6F">
      <w:pPr>
        <w:ind w:firstLine="720"/>
        <w:jc w:val="both"/>
        <w:rPr>
          <w:sz w:val="28"/>
          <w:szCs w:val="28"/>
        </w:rPr>
      </w:pPr>
      <w:r w:rsidRPr="00427C7C">
        <w:rPr>
          <w:sz w:val="28"/>
          <w:szCs w:val="28"/>
        </w:rPr>
        <w:t>7) распределение субвенций местным бюджетам осуществлялось в соответствии с методиками, утвержденными соответствующими законами Камчатского края о наделении органом местного самоуправления государственными полномочиями, при этом учтены изменения методик и расчетов отдельных субвенций в соответствии с решениями, принятыми Бюджетной комиссией при Правительстве Камчатского края.</w:t>
      </w:r>
    </w:p>
    <w:p w:rsidR="00427C7C" w:rsidRPr="00427C7C" w:rsidRDefault="00427C7C" w:rsidP="007A1C6F">
      <w:pPr>
        <w:ind w:firstLine="709"/>
        <w:jc w:val="both"/>
        <w:rPr>
          <w:color w:val="FF0000"/>
          <w:sz w:val="28"/>
          <w:szCs w:val="28"/>
        </w:rPr>
      </w:pPr>
    </w:p>
    <w:p w:rsidR="00427C7C" w:rsidRPr="00427C7C" w:rsidRDefault="00427C7C" w:rsidP="007A1C6F">
      <w:pPr>
        <w:pStyle w:val="8"/>
        <w:rPr>
          <w:b w:val="0"/>
          <w:sz w:val="28"/>
          <w:szCs w:val="28"/>
        </w:rPr>
      </w:pPr>
      <w:r w:rsidRPr="00427C7C">
        <w:rPr>
          <w:b w:val="0"/>
          <w:sz w:val="28"/>
          <w:szCs w:val="28"/>
        </w:rPr>
        <w:t>3. Дефицит краевого бюджета</w:t>
      </w:r>
    </w:p>
    <w:p w:rsidR="00427C7C" w:rsidRPr="00427C7C" w:rsidRDefault="00427C7C" w:rsidP="007A1C6F">
      <w:pPr>
        <w:ind w:firstLine="709"/>
        <w:jc w:val="both"/>
        <w:rPr>
          <w:sz w:val="28"/>
          <w:szCs w:val="28"/>
        </w:rPr>
      </w:pPr>
      <w:r w:rsidRPr="00427C7C">
        <w:rPr>
          <w:sz w:val="28"/>
          <w:szCs w:val="28"/>
        </w:rPr>
        <w:t xml:space="preserve">Проект краевого бюджета на 2023 год сформирован с дефицитом в сумме 1 102,8 млн рублей, на 2024 год – с профицитом в сумме 250,5 млн рублей, на 2025 год с дефицитом в сумме 197,1 млн рублей. </w:t>
      </w:r>
    </w:p>
    <w:p w:rsidR="00427C7C" w:rsidRPr="00427C7C" w:rsidRDefault="00427C7C" w:rsidP="007A1C6F">
      <w:pPr>
        <w:ind w:firstLine="709"/>
        <w:jc w:val="both"/>
        <w:rPr>
          <w:sz w:val="28"/>
          <w:szCs w:val="28"/>
        </w:rPr>
      </w:pPr>
      <w:r w:rsidRPr="00427C7C">
        <w:rPr>
          <w:sz w:val="28"/>
          <w:szCs w:val="28"/>
        </w:rPr>
        <w:t xml:space="preserve">В источниках финансирования дефицита бюджета предусмотрено получение бюджетных кредитов из федерального бюджета на финансовое обеспечение реализации инфраструктурных проектов на 2023 год в сумме 1 102,8 млн рублей, на 2024 год – 201,4 млн рублей, на 2025 год – 402,7 млн рублей. </w:t>
      </w:r>
    </w:p>
    <w:p w:rsidR="00427C7C" w:rsidRPr="00427C7C" w:rsidRDefault="00427C7C" w:rsidP="007A1C6F">
      <w:pPr>
        <w:ind w:firstLine="709"/>
        <w:jc w:val="both"/>
        <w:rPr>
          <w:sz w:val="28"/>
          <w:szCs w:val="28"/>
        </w:rPr>
      </w:pPr>
      <w:r w:rsidRPr="00427C7C">
        <w:rPr>
          <w:sz w:val="28"/>
          <w:szCs w:val="28"/>
        </w:rPr>
        <w:t>Также запланированы на 2023 – 2025 годы возврат бюджетных кредитов ОАО «</w:t>
      </w:r>
      <w:proofErr w:type="spellStart"/>
      <w:r w:rsidRPr="00427C7C">
        <w:rPr>
          <w:sz w:val="28"/>
          <w:szCs w:val="28"/>
        </w:rPr>
        <w:t>Геотерм</w:t>
      </w:r>
      <w:proofErr w:type="spellEnd"/>
      <w:r w:rsidRPr="00427C7C">
        <w:rPr>
          <w:sz w:val="28"/>
          <w:szCs w:val="28"/>
        </w:rPr>
        <w:t xml:space="preserve">» и возврат указанных средств в федеральный бюджет в сумме 189,0 млн рублей соответственно по годам. </w:t>
      </w:r>
    </w:p>
    <w:p w:rsidR="00427C7C" w:rsidRPr="00427C7C" w:rsidRDefault="00427C7C" w:rsidP="007A1C6F">
      <w:pPr>
        <w:ind w:firstLine="709"/>
        <w:jc w:val="both"/>
        <w:rPr>
          <w:sz w:val="28"/>
          <w:szCs w:val="28"/>
        </w:rPr>
      </w:pPr>
      <w:r w:rsidRPr="00427C7C">
        <w:rPr>
          <w:sz w:val="28"/>
          <w:szCs w:val="28"/>
        </w:rPr>
        <w:t>Кроме того, на 2023-2025 годы предусмотрено предоставление и возврат в течение года бюджетных кредитов юридическим лицам в сумме 1 500,0 млн рублей ежегодно, а также получение и возврат бюджетных кредитов на пополнение остатков средств краевого бюджета, предоставляемых Управлением Федерального казначейства по Камчатскому краю в течение года в сумме 6 478,0 млн рублей – 2023 год, 6 015,0 млн рублей – 2024 год, 6 210,0 млн рублей - 2025 год.</w:t>
      </w:r>
    </w:p>
    <w:p w:rsidR="00427C7C" w:rsidRDefault="00427C7C" w:rsidP="007A1C6F">
      <w:pPr>
        <w:rPr>
          <w:sz w:val="28"/>
          <w:szCs w:val="28"/>
        </w:rPr>
      </w:pPr>
    </w:p>
    <w:p w:rsidR="007A1C6F" w:rsidRDefault="007A1C6F" w:rsidP="007A1C6F">
      <w:pPr>
        <w:rPr>
          <w:sz w:val="28"/>
          <w:szCs w:val="28"/>
        </w:rPr>
      </w:pPr>
    </w:p>
    <w:p w:rsidR="007A1C6F" w:rsidRDefault="007A1C6F" w:rsidP="007A1C6F">
      <w:pPr>
        <w:rPr>
          <w:sz w:val="28"/>
          <w:szCs w:val="28"/>
        </w:rPr>
      </w:pPr>
    </w:p>
    <w:p w:rsidR="007A1C6F" w:rsidRPr="007A1C6F" w:rsidRDefault="007A1C6F" w:rsidP="007A1C6F">
      <w:pPr>
        <w:pStyle w:val="1"/>
        <w:jc w:val="center"/>
        <w:rPr>
          <w:rFonts w:ascii="Times New Roman" w:hAnsi="Times New Roman" w:cs="Times New Roman"/>
          <w:b/>
          <w:bCs/>
          <w:color w:val="auto"/>
          <w:sz w:val="28"/>
          <w:szCs w:val="28"/>
        </w:rPr>
      </w:pPr>
      <w:r w:rsidRPr="007A1C6F">
        <w:rPr>
          <w:rFonts w:ascii="Times New Roman" w:hAnsi="Times New Roman" w:cs="Times New Roman"/>
          <w:b/>
          <w:bCs/>
          <w:color w:val="auto"/>
          <w:sz w:val="28"/>
          <w:szCs w:val="28"/>
        </w:rPr>
        <w:t>Финансово-экономическое обоснование</w:t>
      </w:r>
    </w:p>
    <w:p w:rsidR="007A1C6F" w:rsidRPr="007A1C6F" w:rsidRDefault="007A1C6F" w:rsidP="007A1C6F">
      <w:pPr>
        <w:pStyle w:val="a4"/>
        <w:jc w:val="center"/>
      </w:pPr>
      <w:r w:rsidRPr="007A1C6F">
        <w:t>к проекту закона Камчатского края</w:t>
      </w:r>
    </w:p>
    <w:p w:rsidR="007A1C6F" w:rsidRPr="007A1C6F" w:rsidRDefault="007A1C6F" w:rsidP="007A1C6F">
      <w:pPr>
        <w:tabs>
          <w:tab w:val="left" w:pos="1620"/>
        </w:tabs>
        <w:suppressAutoHyphens/>
        <w:jc w:val="center"/>
        <w:rPr>
          <w:b/>
          <w:sz w:val="28"/>
          <w:szCs w:val="28"/>
        </w:rPr>
      </w:pPr>
      <w:r w:rsidRPr="007A1C6F">
        <w:rPr>
          <w:b/>
          <w:sz w:val="28"/>
          <w:szCs w:val="28"/>
        </w:rPr>
        <w:t xml:space="preserve">«О краевом бюджете на 2023 год и </w:t>
      </w:r>
    </w:p>
    <w:p w:rsidR="007A1C6F" w:rsidRPr="007A1C6F" w:rsidRDefault="007A1C6F" w:rsidP="007A1C6F">
      <w:pPr>
        <w:tabs>
          <w:tab w:val="left" w:pos="1620"/>
        </w:tabs>
        <w:suppressAutoHyphens/>
        <w:jc w:val="center"/>
        <w:rPr>
          <w:b/>
          <w:sz w:val="28"/>
          <w:szCs w:val="28"/>
        </w:rPr>
      </w:pPr>
      <w:r w:rsidRPr="007A1C6F">
        <w:rPr>
          <w:b/>
          <w:sz w:val="28"/>
          <w:szCs w:val="28"/>
        </w:rPr>
        <w:lastRenderedPageBreak/>
        <w:t>на плановый период 2024 и 2025 годов»</w:t>
      </w:r>
    </w:p>
    <w:p w:rsidR="007A1C6F" w:rsidRPr="00DE13D2" w:rsidRDefault="007A1C6F" w:rsidP="007A1C6F">
      <w:pPr>
        <w:pStyle w:val="a4"/>
      </w:pPr>
    </w:p>
    <w:p w:rsidR="007A1C6F" w:rsidRPr="00DE13D2" w:rsidRDefault="007A1C6F" w:rsidP="007A1C6F">
      <w:pPr>
        <w:ind w:firstLine="708"/>
        <w:jc w:val="both"/>
        <w:rPr>
          <w:sz w:val="28"/>
          <w:szCs w:val="28"/>
        </w:rPr>
      </w:pPr>
    </w:p>
    <w:p w:rsidR="007A1C6F" w:rsidRDefault="007A1C6F" w:rsidP="007A1C6F">
      <w:pPr>
        <w:ind w:firstLine="708"/>
        <w:jc w:val="both"/>
        <w:rPr>
          <w:sz w:val="28"/>
          <w:szCs w:val="28"/>
        </w:rPr>
      </w:pPr>
      <w:r w:rsidRPr="00DE13D2">
        <w:rPr>
          <w:sz w:val="28"/>
          <w:szCs w:val="28"/>
        </w:rPr>
        <w:t xml:space="preserve">Основные </w:t>
      </w:r>
      <w:r>
        <w:rPr>
          <w:sz w:val="28"/>
          <w:szCs w:val="28"/>
        </w:rPr>
        <w:t>параметры</w:t>
      </w:r>
      <w:r w:rsidRPr="00DE13D2">
        <w:rPr>
          <w:sz w:val="28"/>
          <w:szCs w:val="28"/>
        </w:rPr>
        <w:t xml:space="preserve"> </w:t>
      </w:r>
      <w:r>
        <w:rPr>
          <w:sz w:val="28"/>
          <w:szCs w:val="28"/>
        </w:rPr>
        <w:t>краевого</w:t>
      </w:r>
      <w:r w:rsidRPr="00DE13D2">
        <w:rPr>
          <w:sz w:val="28"/>
          <w:szCs w:val="28"/>
        </w:rPr>
        <w:t xml:space="preserve"> бюджета</w:t>
      </w:r>
      <w:r>
        <w:rPr>
          <w:sz w:val="28"/>
          <w:szCs w:val="28"/>
        </w:rPr>
        <w:t>:</w:t>
      </w:r>
    </w:p>
    <w:p w:rsidR="007A1C6F" w:rsidRDefault="007A1C6F" w:rsidP="007A1C6F">
      <w:pPr>
        <w:ind w:firstLine="708"/>
        <w:jc w:val="both"/>
        <w:rPr>
          <w:sz w:val="28"/>
          <w:szCs w:val="28"/>
        </w:rPr>
      </w:pPr>
    </w:p>
    <w:p w:rsidR="007A1C6F" w:rsidRPr="00DE13D2" w:rsidRDefault="007A1C6F" w:rsidP="007A1C6F">
      <w:pPr>
        <w:ind w:firstLine="708"/>
        <w:jc w:val="both"/>
        <w:rPr>
          <w:sz w:val="28"/>
          <w:szCs w:val="28"/>
        </w:rPr>
      </w:pPr>
      <w:r>
        <w:rPr>
          <w:sz w:val="28"/>
          <w:szCs w:val="28"/>
        </w:rPr>
        <w:t>на 2023 год</w:t>
      </w:r>
    </w:p>
    <w:p w:rsidR="007A1C6F" w:rsidRDefault="007A1C6F" w:rsidP="007A1C6F">
      <w:pPr>
        <w:ind w:firstLine="708"/>
        <w:jc w:val="both"/>
        <w:rPr>
          <w:sz w:val="28"/>
          <w:szCs w:val="28"/>
        </w:rPr>
      </w:pPr>
      <w:r>
        <w:rPr>
          <w:sz w:val="28"/>
          <w:szCs w:val="28"/>
        </w:rPr>
        <w:t xml:space="preserve"> </w:t>
      </w:r>
    </w:p>
    <w:p w:rsidR="007A1C6F" w:rsidRPr="00DE13D2" w:rsidRDefault="007A1C6F" w:rsidP="007A1C6F">
      <w:pPr>
        <w:ind w:firstLine="708"/>
        <w:jc w:val="both"/>
        <w:rPr>
          <w:sz w:val="28"/>
          <w:szCs w:val="28"/>
        </w:rPr>
      </w:pPr>
      <w:r w:rsidRPr="00ED661A">
        <w:rPr>
          <w:sz w:val="28"/>
          <w:szCs w:val="28"/>
        </w:rPr>
        <w:t>доходы –</w:t>
      </w:r>
      <w:r>
        <w:rPr>
          <w:sz w:val="28"/>
          <w:szCs w:val="28"/>
        </w:rPr>
        <w:t xml:space="preserve"> 92 047 282,90300 тыс</w:t>
      </w:r>
      <w:r w:rsidRPr="00DE13D2">
        <w:rPr>
          <w:sz w:val="28"/>
          <w:szCs w:val="28"/>
        </w:rPr>
        <w:t>. рублей;</w:t>
      </w:r>
    </w:p>
    <w:p w:rsidR="007A1C6F" w:rsidRPr="00ED661A" w:rsidRDefault="007A1C6F" w:rsidP="007A1C6F">
      <w:pPr>
        <w:ind w:firstLine="708"/>
        <w:jc w:val="both"/>
        <w:rPr>
          <w:sz w:val="28"/>
          <w:szCs w:val="28"/>
        </w:rPr>
      </w:pPr>
      <w:r w:rsidRPr="00DE13D2">
        <w:rPr>
          <w:sz w:val="28"/>
          <w:szCs w:val="28"/>
        </w:rPr>
        <w:t>расходы –</w:t>
      </w:r>
      <w:r>
        <w:rPr>
          <w:sz w:val="28"/>
          <w:szCs w:val="28"/>
        </w:rPr>
        <w:t xml:space="preserve"> 93 150 083,56560 </w:t>
      </w:r>
      <w:r w:rsidRPr="00ED661A">
        <w:rPr>
          <w:sz w:val="28"/>
          <w:szCs w:val="28"/>
        </w:rPr>
        <w:t>тыс. рублей;</w:t>
      </w:r>
    </w:p>
    <w:p w:rsidR="007A1C6F" w:rsidRDefault="007A1C6F" w:rsidP="007A1C6F">
      <w:pPr>
        <w:ind w:firstLine="708"/>
        <w:jc w:val="both"/>
        <w:rPr>
          <w:sz w:val="28"/>
          <w:szCs w:val="28"/>
        </w:rPr>
      </w:pPr>
      <w:r>
        <w:rPr>
          <w:sz w:val="28"/>
          <w:szCs w:val="28"/>
        </w:rPr>
        <w:t xml:space="preserve">прогнозируемый дефицит </w:t>
      </w:r>
      <w:r w:rsidRPr="00ED661A">
        <w:rPr>
          <w:sz w:val="28"/>
          <w:szCs w:val="28"/>
        </w:rPr>
        <w:t>–</w:t>
      </w:r>
      <w:r>
        <w:rPr>
          <w:sz w:val="28"/>
          <w:szCs w:val="28"/>
        </w:rPr>
        <w:t xml:space="preserve"> 1 102 800,66260 тыс. рублей;</w:t>
      </w:r>
    </w:p>
    <w:p w:rsidR="007A1C6F" w:rsidRDefault="007A1C6F" w:rsidP="007A1C6F">
      <w:pPr>
        <w:ind w:firstLine="708"/>
        <w:jc w:val="both"/>
        <w:rPr>
          <w:sz w:val="28"/>
          <w:szCs w:val="28"/>
        </w:rPr>
      </w:pPr>
    </w:p>
    <w:p w:rsidR="007A1C6F" w:rsidRPr="00DE13D2" w:rsidRDefault="007A1C6F" w:rsidP="007A1C6F">
      <w:pPr>
        <w:ind w:firstLine="708"/>
        <w:jc w:val="both"/>
        <w:rPr>
          <w:sz w:val="28"/>
          <w:szCs w:val="28"/>
        </w:rPr>
      </w:pPr>
      <w:r>
        <w:rPr>
          <w:sz w:val="28"/>
          <w:szCs w:val="28"/>
        </w:rPr>
        <w:t>на 2024 год</w:t>
      </w:r>
    </w:p>
    <w:p w:rsidR="007A1C6F" w:rsidRDefault="007A1C6F" w:rsidP="007A1C6F">
      <w:pPr>
        <w:ind w:firstLine="708"/>
        <w:jc w:val="both"/>
        <w:rPr>
          <w:sz w:val="28"/>
          <w:szCs w:val="28"/>
        </w:rPr>
      </w:pPr>
      <w:r>
        <w:rPr>
          <w:sz w:val="28"/>
          <w:szCs w:val="28"/>
        </w:rPr>
        <w:t xml:space="preserve"> </w:t>
      </w:r>
    </w:p>
    <w:p w:rsidR="007A1C6F" w:rsidRPr="00DE13D2" w:rsidRDefault="007A1C6F" w:rsidP="007A1C6F">
      <w:pPr>
        <w:ind w:firstLine="708"/>
        <w:jc w:val="both"/>
        <w:rPr>
          <w:sz w:val="28"/>
          <w:szCs w:val="28"/>
        </w:rPr>
      </w:pPr>
      <w:r w:rsidRPr="00ED661A">
        <w:rPr>
          <w:sz w:val="28"/>
          <w:szCs w:val="28"/>
        </w:rPr>
        <w:t xml:space="preserve">доходы – </w:t>
      </w:r>
      <w:r>
        <w:rPr>
          <w:sz w:val="28"/>
          <w:szCs w:val="28"/>
        </w:rPr>
        <w:t>79 308 894,82400 тыс</w:t>
      </w:r>
      <w:r w:rsidRPr="00DE13D2">
        <w:rPr>
          <w:sz w:val="28"/>
          <w:szCs w:val="28"/>
        </w:rPr>
        <w:t>. рублей;</w:t>
      </w:r>
    </w:p>
    <w:p w:rsidR="007A1C6F" w:rsidRPr="00ED661A" w:rsidRDefault="007A1C6F" w:rsidP="007A1C6F">
      <w:pPr>
        <w:ind w:firstLine="708"/>
        <w:jc w:val="both"/>
        <w:rPr>
          <w:sz w:val="28"/>
          <w:szCs w:val="28"/>
        </w:rPr>
      </w:pPr>
      <w:r w:rsidRPr="00DE13D2">
        <w:rPr>
          <w:sz w:val="28"/>
          <w:szCs w:val="28"/>
        </w:rPr>
        <w:t>расходы –</w:t>
      </w:r>
      <w:r>
        <w:rPr>
          <w:sz w:val="28"/>
          <w:szCs w:val="28"/>
        </w:rPr>
        <w:t xml:space="preserve"> 79 058 357,44276 </w:t>
      </w:r>
      <w:r w:rsidRPr="00ED661A">
        <w:rPr>
          <w:sz w:val="28"/>
          <w:szCs w:val="28"/>
        </w:rPr>
        <w:t>тыс. рублей;</w:t>
      </w:r>
    </w:p>
    <w:p w:rsidR="007A1C6F" w:rsidRDefault="007A1C6F" w:rsidP="007A1C6F">
      <w:pPr>
        <w:ind w:firstLine="708"/>
        <w:jc w:val="both"/>
        <w:rPr>
          <w:sz w:val="28"/>
          <w:szCs w:val="28"/>
        </w:rPr>
      </w:pPr>
      <w:r>
        <w:rPr>
          <w:sz w:val="28"/>
          <w:szCs w:val="28"/>
        </w:rPr>
        <w:t xml:space="preserve">прогнозируемый профицит </w:t>
      </w:r>
      <w:r w:rsidRPr="00ED661A">
        <w:rPr>
          <w:sz w:val="28"/>
          <w:szCs w:val="28"/>
        </w:rPr>
        <w:t>–</w:t>
      </w:r>
      <w:r>
        <w:rPr>
          <w:sz w:val="28"/>
          <w:szCs w:val="28"/>
        </w:rPr>
        <w:t xml:space="preserve"> 250 537,38124 тыс. рублей;</w:t>
      </w:r>
    </w:p>
    <w:p w:rsidR="007A1C6F" w:rsidRDefault="007A1C6F" w:rsidP="007A1C6F">
      <w:pPr>
        <w:ind w:firstLine="708"/>
        <w:jc w:val="both"/>
        <w:rPr>
          <w:sz w:val="28"/>
          <w:szCs w:val="28"/>
        </w:rPr>
      </w:pPr>
    </w:p>
    <w:p w:rsidR="007A1C6F" w:rsidRPr="00DE13D2" w:rsidRDefault="007A1C6F" w:rsidP="007A1C6F">
      <w:pPr>
        <w:ind w:firstLine="708"/>
        <w:jc w:val="both"/>
        <w:rPr>
          <w:sz w:val="28"/>
          <w:szCs w:val="28"/>
        </w:rPr>
      </w:pPr>
      <w:r>
        <w:rPr>
          <w:sz w:val="28"/>
          <w:szCs w:val="28"/>
        </w:rPr>
        <w:t>на 2025 год</w:t>
      </w:r>
    </w:p>
    <w:p w:rsidR="007A1C6F" w:rsidRDefault="007A1C6F" w:rsidP="007A1C6F">
      <w:pPr>
        <w:ind w:firstLine="709"/>
        <w:jc w:val="both"/>
        <w:rPr>
          <w:sz w:val="28"/>
          <w:szCs w:val="28"/>
        </w:rPr>
      </w:pPr>
      <w:r>
        <w:rPr>
          <w:sz w:val="28"/>
          <w:szCs w:val="28"/>
        </w:rPr>
        <w:t xml:space="preserve"> </w:t>
      </w:r>
    </w:p>
    <w:p w:rsidR="007A1C6F" w:rsidRPr="00DE13D2" w:rsidRDefault="007A1C6F" w:rsidP="007A1C6F">
      <w:pPr>
        <w:ind w:firstLine="709"/>
        <w:jc w:val="both"/>
        <w:rPr>
          <w:sz w:val="28"/>
          <w:szCs w:val="28"/>
        </w:rPr>
      </w:pPr>
      <w:r w:rsidRPr="00ED661A">
        <w:rPr>
          <w:sz w:val="28"/>
          <w:szCs w:val="28"/>
        </w:rPr>
        <w:t xml:space="preserve">доходы – </w:t>
      </w:r>
      <w:r>
        <w:rPr>
          <w:sz w:val="28"/>
          <w:szCs w:val="28"/>
        </w:rPr>
        <w:t>77 483 503,05400 тыс</w:t>
      </w:r>
      <w:r w:rsidRPr="00DE13D2">
        <w:rPr>
          <w:sz w:val="28"/>
          <w:szCs w:val="28"/>
        </w:rPr>
        <w:t>. рублей;</w:t>
      </w:r>
    </w:p>
    <w:p w:rsidR="007A1C6F" w:rsidRPr="00ED661A" w:rsidRDefault="007A1C6F" w:rsidP="007A1C6F">
      <w:pPr>
        <w:ind w:firstLine="708"/>
        <w:jc w:val="both"/>
        <w:rPr>
          <w:sz w:val="28"/>
          <w:szCs w:val="28"/>
        </w:rPr>
      </w:pPr>
      <w:r w:rsidRPr="00DE13D2">
        <w:rPr>
          <w:sz w:val="28"/>
          <w:szCs w:val="28"/>
        </w:rPr>
        <w:t>расходы –</w:t>
      </w:r>
      <w:r>
        <w:rPr>
          <w:sz w:val="28"/>
          <w:szCs w:val="28"/>
        </w:rPr>
        <w:t xml:space="preserve"> 77 680 562,19686 </w:t>
      </w:r>
      <w:r w:rsidRPr="00ED661A">
        <w:rPr>
          <w:sz w:val="28"/>
          <w:szCs w:val="28"/>
        </w:rPr>
        <w:t>тыс. рублей;</w:t>
      </w:r>
    </w:p>
    <w:p w:rsidR="007A1C6F" w:rsidRPr="00DE13D2" w:rsidRDefault="007A1C6F" w:rsidP="007A1C6F">
      <w:pPr>
        <w:ind w:firstLine="708"/>
        <w:jc w:val="both"/>
        <w:rPr>
          <w:sz w:val="28"/>
          <w:szCs w:val="28"/>
        </w:rPr>
      </w:pPr>
      <w:r>
        <w:rPr>
          <w:sz w:val="28"/>
          <w:szCs w:val="28"/>
        </w:rPr>
        <w:t xml:space="preserve">прогнозируемый дефицит </w:t>
      </w:r>
      <w:r w:rsidRPr="00ED661A">
        <w:rPr>
          <w:sz w:val="28"/>
          <w:szCs w:val="28"/>
        </w:rPr>
        <w:t>–</w:t>
      </w:r>
      <w:r>
        <w:rPr>
          <w:sz w:val="28"/>
          <w:szCs w:val="28"/>
        </w:rPr>
        <w:t xml:space="preserve"> 197 059,14286 тыс. рублей</w:t>
      </w:r>
      <w:r w:rsidRPr="00DE13D2">
        <w:rPr>
          <w:sz w:val="28"/>
          <w:szCs w:val="28"/>
        </w:rPr>
        <w:t>.</w:t>
      </w:r>
    </w:p>
    <w:p w:rsidR="007A1C6F" w:rsidRDefault="007A1C6F" w:rsidP="007A1C6F">
      <w:pPr>
        <w:ind w:firstLine="708"/>
        <w:jc w:val="both"/>
        <w:rPr>
          <w:sz w:val="28"/>
          <w:szCs w:val="28"/>
        </w:rPr>
      </w:pPr>
    </w:p>
    <w:p w:rsidR="007A1C6F" w:rsidRDefault="007A1C6F" w:rsidP="007A1C6F">
      <w:pPr>
        <w:ind w:firstLine="708"/>
        <w:jc w:val="both"/>
        <w:rPr>
          <w:sz w:val="28"/>
          <w:szCs w:val="28"/>
        </w:rPr>
      </w:pPr>
    </w:p>
    <w:p w:rsidR="007A1C6F" w:rsidRDefault="007A1C6F" w:rsidP="007A1C6F">
      <w:pPr>
        <w:ind w:firstLine="708"/>
        <w:jc w:val="both"/>
        <w:rPr>
          <w:sz w:val="28"/>
          <w:szCs w:val="28"/>
        </w:rPr>
      </w:pPr>
    </w:p>
    <w:p w:rsidR="007A1C6F" w:rsidRPr="007A1C6F" w:rsidRDefault="007A1C6F" w:rsidP="007A1C6F">
      <w:pPr>
        <w:pStyle w:val="a9"/>
        <w:rPr>
          <w:szCs w:val="28"/>
        </w:rPr>
      </w:pPr>
      <w:r w:rsidRPr="007A1C6F">
        <w:rPr>
          <w:szCs w:val="28"/>
        </w:rPr>
        <w:t xml:space="preserve">Перечень </w:t>
      </w:r>
    </w:p>
    <w:p w:rsidR="007A1C6F" w:rsidRPr="007A1C6F" w:rsidRDefault="007A1C6F" w:rsidP="007A1C6F">
      <w:pPr>
        <w:pStyle w:val="a9"/>
      </w:pPr>
      <w:r w:rsidRPr="007A1C6F">
        <w:t>законов и иных нормативных правовых актов Камчатского края, подлежащих разработке и принятию в целях реализации закона Камчатского края</w:t>
      </w:r>
    </w:p>
    <w:p w:rsidR="007A1C6F" w:rsidRPr="00784875" w:rsidRDefault="007A1C6F" w:rsidP="007A1C6F">
      <w:pPr>
        <w:pStyle w:val="a9"/>
        <w:rPr>
          <w:b w:val="0"/>
        </w:rPr>
      </w:pPr>
      <w:r w:rsidRPr="007A1C6F">
        <w:t>«О краевом бюджете на 2023 год и на плановый период 2024 и 2025 годов», признанию утратившими силу, приостановлению, изменению</w:t>
      </w:r>
    </w:p>
    <w:p w:rsidR="007A1C6F" w:rsidRPr="007A1C6F" w:rsidRDefault="007A1C6F" w:rsidP="007A1C6F">
      <w:pPr>
        <w:jc w:val="center"/>
        <w:rPr>
          <w:sz w:val="28"/>
          <w:szCs w:val="28"/>
        </w:rPr>
      </w:pPr>
    </w:p>
    <w:p w:rsidR="007A1C6F" w:rsidRPr="00784875" w:rsidRDefault="007A1C6F" w:rsidP="007A1C6F">
      <w:pPr>
        <w:jc w:val="both"/>
        <w:rPr>
          <w:sz w:val="28"/>
          <w:szCs w:val="28"/>
        </w:rPr>
      </w:pPr>
      <w:r w:rsidRPr="00784875">
        <w:rPr>
          <w:color w:val="FF0000"/>
          <w:sz w:val="28"/>
          <w:szCs w:val="28"/>
        </w:rPr>
        <w:t xml:space="preserve">       </w:t>
      </w:r>
      <w:r w:rsidRPr="00784875">
        <w:rPr>
          <w:color w:val="FF0000"/>
          <w:sz w:val="28"/>
          <w:szCs w:val="28"/>
        </w:rPr>
        <w:tab/>
      </w:r>
      <w:r w:rsidRPr="00784875">
        <w:rPr>
          <w:sz w:val="28"/>
          <w:szCs w:val="28"/>
        </w:rPr>
        <w:t>В целях реализации закона Камчатского края «О краевом бюджете на 2023 год и на плановый период 2024 и 2025 годов» потребуется:</w:t>
      </w:r>
    </w:p>
    <w:p w:rsidR="007A1C6F" w:rsidRPr="00784875" w:rsidRDefault="007A1C6F" w:rsidP="007A1C6F">
      <w:pPr>
        <w:numPr>
          <w:ilvl w:val="0"/>
          <w:numId w:val="3"/>
        </w:numPr>
        <w:tabs>
          <w:tab w:val="left" w:pos="1134"/>
        </w:tabs>
        <w:ind w:left="0" w:firstLine="709"/>
        <w:jc w:val="both"/>
        <w:rPr>
          <w:sz w:val="28"/>
        </w:rPr>
      </w:pPr>
      <w:r w:rsidRPr="00784875">
        <w:rPr>
          <w:sz w:val="28"/>
        </w:rPr>
        <w:t xml:space="preserve">разработка и принятие следующих нормативных правовых актов Камчатского края: </w:t>
      </w:r>
    </w:p>
    <w:p w:rsidR="007A1C6F" w:rsidRPr="00784875" w:rsidRDefault="007A1C6F" w:rsidP="007A1C6F">
      <w:pPr>
        <w:ind w:firstLine="709"/>
        <w:jc w:val="both"/>
        <w:rPr>
          <w:sz w:val="28"/>
        </w:rPr>
      </w:pPr>
      <w:r w:rsidRPr="00784875">
        <w:rPr>
          <w:sz w:val="28"/>
        </w:rPr>
        <w:t>постановления Правительства Камчатского края «О мерах по реализации Закона Камчатского к</w:t>
      </w:r>
      <w:bookmarkStart w:id="0" w:name="_GoBack"/>
      <w:bookmarkEnd w:id="0"/>
      <w:r w:rsidRPr="00784875">
        <w:rPr>
          <w:sz w:val="28"/>
        </w:rPr>
        <w:t>рая «О краевом бюджете на 2023 год и на плановый период 2024 и 2025 годов»;</w:t>
      </w:r>
    </w:p>
    <w:p w:rsidR="007A1C6F" w:rsidRPr="00784875" w:rsidRDefault="007A1C6F" w:rsidP="007A1C6F">
      <w:pPr>
        <w:ind w:firstLine="708"/>
        <w:jc w:val="both"/>
        <w:rPr>
          <w:sz w:val="28"/>
          <w:szCs w:val="28"/>
        </w:rPr>
      </w:pPr>
      <w:r w:rsidRPr="00784875">
        <w:rPr>
          <w:sz w:val="28"/>
          <w:szCs w:val="28"/>
        </w:rPr>
        <w:t xml:space="preserve">постановления Правительства Камчатского края «Об утверждении инвестиционной программы Камчатского края на </w:t>
      </w:r>
      <w:r w:rsidRPr="00784875">
        <w:rPr>
          <w:sz w:val="28"/>
        </w:rPr>
        <w:t>2023 год и на плановый период 2024-2025 годов и прогнозный период 2026-2027 годов</w:t>
      </w:r>
      <w:r w:rsidRPr="00784875">
        <w:rPr>
          <w:sz w:val="28"/>
          <w:szCs w:val="28"/>
        </w:rPr>
        <w:t>»;</w:t>
      </w:r>
    </w:p>
    <w:p w:rsidR="007A1C6F" w:rsidRPr="00794213" w:rsidRDefault="007A1C6F" w:rsidP="007A1C6F">
      <w:pPr>
        <w:numPr>
          <w:ilvl w:val="0"/>
          <w:numId w:val="3"/>
        </w:numPr>
        <w:ind w:left="0" w:firstLine="709"/>
        <w:jc w:val="both"/>
        <w:rPr>
          <w:sz w:val="28"/>
        </w:rPr>
      </w:pPr>
      <w:r w:rsidRPr="00794213">
        <w:rPr>
          <w:sz w:val="28"/>
          <w:szCs w:val="28"/>
        </w:rPr>
        <w:t xml:space="preserve">признание утратившим силу </w:t>
      </w:r>
      <w:r w:rsidRPr="00794213">
        <w:rPr>
          <w:sz w:val="28"/>
        </w:rPr>
        <w:t>постановления Правительства Камчатского края от 29.11.2021 № 507-П «Об утверждении инвестиционной программы Камчатского края на 2022 год и на плановый период 2023-2024 годов и прогнозный период 2025-2026 годов»;</w:t>
      </w:r>
    </w:p>
    <w:p w:rsidR="007A1C6F" w:rsidRPr="00784875" w:rsidRDefault="007A1C6F" w:rsidP="007A1C6F">
      <w:pPr>
        <w:numPr>
          <w:ilvl w:val="0"/>
          <w:numId w:val="3"/>
        </w:numPr>
        <w:autoSpaceDE w:val="0"/>
        <w:autoSpaceDN w:val="0"/>
        <w:adjustRightInd w:val="0"/>
        <w:ind w:left="0" w:firstLine="709"/>
        <w:jc w:val="both"/>
        <w:rPr>
          <w:sz w:val="28"/>
          <w:szCs w:val="28"/>
        </w:rPr>
      </w:pPr>
      <w:r w:rsidRPr="00784875">
        <w:rPr>
          <w:sz w:val="28"/>
          <w:szCs w:val="28"/>
        </w:rPr>
        <w:lastRenderedPageBreak/>
        <w:t>изменение следующих нормативных правовых актов Камчатского края:</w:t>
      </w:r>
    </w:p>
    <w:p w:rsidR="007A1C6F" w:rsidRPr="00784875" w:rsidRDefault="007A1C6F" w:rsidP="007A1C6F">
      <w:pPr>
        <w:ind w:firstLine="709"/>
        <w:jc w:val="both"/>
        <w:rPr>
          <w:sz w:val="28"/>
        </w:rPr>
      </w:pPr>
      <w:r w:rsidRPr="00784875">
        <w:rPr>
          <w:sz w:val="28"/>
        </w:rPr>
        <w:t>постановления Правительства Камчатского края от 10.01.2014 № 1-П «О нормативах финансового обеспечения государственных гарантий реализации прав на получение общедоступного и бесплатного начального общего, основного общего, среднего общего образования, финансового обеспечения дополнительного образования детей в муниципальных общеобразовательных организациях в Камчатском крае»;</w:t>
      </w:r>
    </w:p>
    <w:p w:rsidR="007A1C6F" w:rsidRPr="00784875" w:rsidRDefault="007A1C6F" w:rsidP="007A1C6F">
      <w:pPr>
        <w:ind w:firstLine="709"/>
        <w:jc w:val="both"/>
        <w:rPr>
          <w:sz w:val="28"/>
        </w:rPr>
      </w:pPr>
      <w:r w:rsidRPr="00784875">
        <w:rPr>
          <w:sz w:val="28"/>
        </w:rPr>
        <w:t>постановления Правительства Камчатского края от 10.01.2014 № 2-П «О нормативах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в муниципальных общеобразовательных организациях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524-П «Об утверждении государственной программы Камчатского края «Развитие здравоохранения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532-П «О государственной программе Камчатского края «Развитие образования в Камчатском крае»;</w:t>
      </w:r>
    </w:p>
    <w:p w:rsidR="007A1C6F" w:rsidRPr="00784875" w:rsidRDefault="007A1C6F" w:rsidP="007A1C6F">
      <w:pPr>
        <w:ind w:firstLine="708"/>
        <w:jc w:val="both"/>
        <w:rPr>
          <w:sz w:val="28"/>
          <w:szCs w:val="28"/>
        </w:rPr>
      </w:pPr>
      <w:r w:rsidRPr="00784875">
        <w:rPr>
          <w:sz w:val="28"/>
          <w:szCs w:val="28"/>
        </w:rPr>
        <w:t xml:space="preserve">постановления Правительства Камчатского края от 29.11.2013 № 545-П «Об утверждении государственной программы Камчатского края «Развитие культуры в Камчатском крае»; </w:t>
      </w:r>
    </w:p>
    <w:p w:rsidR="007A1C6F" w:rsidRPr="00784875" w:rsidRDefault="007A1C6F" w:rsidP="007A1C6F">
      <w:pPr>
        <w:ind w:firstLine="708"/>
        <w:jc w:val="both"/>
        <w:rPr>
          <w:sz w:val="28"/>
        </w:rPr>
      </w:pPr>
      <w:r w:rsidRPr="00784875">
        <w:rPr>
          <w:sz w:val="28"/>
        </w:rPr>
        <w:t>постановления Правительства Камчатского края от 31.07.2017 № 308-П «О государственной программе Камчатского края «Семья и дети Камчатки»;</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548-П «Об утверждении государственной программы Камчатского края «Социальная поддержка граждан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11.11.2013 № 490-П «Об утверждении государственной программы Камчатского края «Содействие занятости населения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552-П «О государственной программе Камчатского края «Развитие физической культуры и спорта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01.07.2021 № 277-П «О государственной программе Камчатского края «Развитие экономики и внешнеэкономической деятельности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523-П «Об утверждении государственной программы Камчатского края «Развитие сельского хозяйства и регулирование рынков сельскохозяйственной продукции, сырья и продовольствия Камчатского края»;</w:t>
      </w:r>
    </w:p>
    <w:p w:rsidR="007A1C6F" w:rsidRPr="00784875" w:rsidRDefault="007A1C6F" w:rsidP="007A1C6F">
      <w:pPr>
        <w:ind w:firstLine="708"/>
        <w:jc w:val="both"/>
        <w:rPr>
          <w:sz w:val="28"/>
          <w:szCs w:val="28"/>
        </w:rPr>
      </w:pPr>
      <w:r w:rsidRPr="00784875">
        <w:rPr>
          <w:sz w:val="28"/>
          <w:szCs w:val="28"/>
        </w:rPr>
        <w:t xml:space="preserve">постановления Правительства Камчатского края от 22.11.2013 № 520-П «Об утверждении государственной программы Камчатского края «Обеспечение доступным и комфортным жильем жителей Камчатского края»; </w:t>
      </w:r>
    </w:p>
    <w:p w:rsidR="007A1C6F" w:rsidRPr="00784875" w:rsidRDefault="007A1C6F" w:rsidP="007A1C6F">
      <w:pPr>
        <w:ind w:firstLine="708"/>
        <w:jc w:val="both"/>
        <w:rPr>
          <w:sz w:val="28"/>
          <w:szCs w:val="28"/>
        </w:rPr>
      </w:pPr>
      <w:r w:rsidRPr="00784875">
        <w:rPr>
          <w:sz w:val="28"/>
          <w:szCs w:val="28"/>
        </w:rPr>
        <w:t xml:space="preserve">постановления Правительства Камчатского края от 29.11.2013 № 525-П «Об утверждении государственной программы Камчатского края </w:t>
      </w:r>
      <w:r w:rsidRPr="00784875">
        <w:rPr>
          <w:sz w:val="28"/>
          <w:szCs w:val="28"/>
        </w:rPr>
        <w:lastRenderedPageBreak/>
        <w:t>«</w:t>
      </w:r>
      <w:proofErr w:type="spellStart"/>
      <w:r w:rsidRPr="00784875">
        <w:rPr>
          <w:sz w:val="28"/>
          <w:szCs w:val="28"/>
        </w:rPr>
        <w:t>Энергоэффективность</w:t>
      </w:r>
      <w:proofErr w:type="spellEnd"/>
      <w:r w:rsidRPr="00784875">
        <w:rPr>
          <w:sz w:val="28"/>
          <w:szCs w:val="28"/>
        </w:rPr>
        <w:t>, развитие энергетики и коммунального хозяйства, обеспечение жителей населенных пунктов Камчатского края коммунальными услугами»;</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551-П «О государственной программе Камчатского края «Развитие транспортной системы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11.11.2013 № 489-П «О государственной программе Камчатского края «Совершенствование управления имуществом, находящимся в государственной собственности Камчатского края»;</w:t>
      </w:r>
    </w:p>
    <w:p w:rsidR="007A1C6F" w:rsidRPr="00784875" w:rsidRDefault="007A1C6F" w:rsidP="007A1C6F">
      <w:pPr>
        <w:ind w:firstLine="708"/>
        <w:jc w:val="both"/>
        <w:rPr>
          <w:sz w:val="28"/>
          <w:szCs w:val="28"/>
        </w:rPr>
      </w:pPr>
      <w:r w:rsidRPr="00784875">
        <w:rPr>
          <w:sz w:val="28"/>
          <w:szCs w:val="28"/>
        </w:rPr>
        <w:t xml:space="preserve">постановления Правительства Камчатского края от 29.11.2013 № 533-П «О государственной программе Камчатского края «Развитие </w:t>
      </w:r>
      <w:proofErr w:type="spellStart"/>
      <w:r w:rsidRPr="00784875">
        <w:rPr>
          <w:sz w:val="28"/>
          <w:szCs w:val="28"/>
        </w:rPr>
        <w:t>рыбохозяйственного</w:t>
      </w:r>
      <w:proofErr w:type="spellEnd"/>
      <w:r w:rsidRPr="00784875">
        <w:rPr>
          <w:sz w:val="28"/>
          <w:szCs w:val="28"/>
        </w:rPr>
        <w:t xml:space="preserve"> комплекса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03.11.2017 № 460-П «О государственной программе Камчатского края «Охрана окружающей среды, воспроизводство и использование природных ресурсов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14.11.2016 № 448-П «О государственной программе Камчатского края «Безопасная Камчатка»;</w:t>
      </w:r>
    </w:p>
    <w:p w:rsidR="007A1C6F" w:rsidRPr="00784875" w:rsidRDefault="007A1C6F" w:rsidP="007A1C6F">
      <w:pPr>
        <w:ind w:firstLine="708"/>
        <w:jc w:val="both"/>
        <w:rPr>
          <w:sz w:val="28"/>
        </w:rPr>
      </w:pPr>
      <w:r w:rsidRPr="00784875">
        <w:rPr>
          <w:sz w:val="28"/>
        </w:rPr>
        <w:t>постановления Правительства Камчатского края от 30.11.2015 № 434-П «Об утверждении государственной программы Камчатского края «Развитие лесного хозяйства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554-П «О государственной программе Камчатского края «Развитие внутреннего и въездного туризма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29.11.2013 № 546-П «О государственной программе Камчатского края «Реализация государственной национальной политики и укрепление гражданского единства в Камчатском крае»;</w:t>
      </w:r>
    </w:p>
    <w:p w:rsidR="007A1C6F" w:rsidRPr="00784875" w:rsidRDefault="007A1C6F" w:rsidP="007A1C6F">
      <w:pPr>
        <w:ind w:firstLine="709"/>
        <w:jc w:val="both"/>
        <w:rPr>
          <w:sz w:val="28"/>
        </w:rPr>
      </w:pPr>
      <w:r w:rsidRPr="00784875">
        <w:rPr>
          <w:sz w:val="28"/>
        </w:rPr>
        <w:t>постановления Правительства Камчатского края от 23.12.2021 № 575-П «Об утверждении государственной программы Камчатского края «</w:t>
      </w:r>
      <w:r w:rsidRPr="00784875">
        <w:rPr>
          <w:sz w:val="28"/>
          <w:szCs w:val="28"/>
        </w:rPr>
        <w:t>Цифровая трансформация в Камчатском крае»</w:t>
      </w:r>
      <w:r w:rsidRPr="00784875">
        <w:rPr>
          <w:sz w:val="28"/>
        </w:rPr>
        <w:t>;</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22.11.2013 № 511-П «Об утверждении государственной программы Камчатского края «Управление государственными финансами Камчатского края»;</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05.02.2014 № 62-П «О государственной программе Камчатского края «Социальное и экономическое развитие территории с особым статусом «Корякский округ»;</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20.11.2017 № 488-П «О государственной программе Камчатского края «Обращение с отходами производства и потребления в Камчатском крае»;</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31.08.2017 № 360-П «О государственной программе Камчатского края «Формирование современной городской среды в Камчатском крае»;</w:t>
      </w:r>
    </w:p>
    <w:p w:rsidR="007A1C6F" w:rsidRPr="00784875" w:rsidRDefault="007A1C6F" w:rsidP="007A1C6F">
      <w:pPr>
        <w:ind w:firstLine="708"/>
        <w:jc w:val="both"/>
        <w:rPr>
          <w:sz w:val="28"/>
          <w:szCs w:val="28"/>
        </w:rPr>
      </w:pPr>
      <w:r w:rsidRPr="00784875">
        <w:rPr>
          <w:sz w:val="28"/>
          <w:szCs w:val="28"/>
        </w:rPr>
        <w:lastRenderedPageBreak/>
        <w:t>постановления Правительства Камчатского края от 23.04.2018 № 168-П «О государственной программе Камчатского края «Оказание содействия добровольному переселению в Камчатский край соотечественников, проживающих за рубежом»;</w:t>
      </w:r>
    </w:p>
    <w:p w:rsidR="007A1C6F" w:rsidRPr="00784875" w:rsidRDefault="007A1C6F" w:rsidP="007A1C6F">
      <w:pPr>
        <w:ind w:firstLine="708"/>
        <w:jc w:val="both"/>
        <w:rPr>
          <w:sz w:val="28"/>
          <w:szCs w:val="28"/>
        </w:rPr>
      </w:pPr>
      <w:r w:rsidRPr="00784875">
        <w:rPr>
          <w:sz w:val="28"/>
          <w:szCs w:val="28"/>
        </w:rPr>
        <w:t>постановления Правительства Камчатского края от 29.11.2019 № 503-П «О</w:t>
      </w:r>
      <w:r>
        <w:rPr>
          <w:sz w:val="28"/>
          <w:szCs w:val="28"/>
        </w:rPr>
        <w:t>б утверждении государственной программы</w:t>
      </w:r>
      <w:r w:rsidRPr="00784875">
        <w:rPr>
          <w:sz w:val="28"/>
          <w:szCs w:val="28"/>
        </w:rPr>
        <w:t xml:space="preserve"> Камчатского края «Комплексное развитие сельских территорий Камчатского края»;</w:t>
      </w:r>
    </w:p>
    <w:p w:rsidR="007A1C6F" w:rsidRPr="00D054F7" w:rsidRDefault="007A1C6F" w:rsidP="007A1C6F">
      <w:pPr>
        <w:ind w:firstLine="708"/>
        <w:jc w:val="both"/>
        <w:rPr>
          <w:sz w:val="28"/>
          <w:szCs w:val="28"/>
        </w:rPr>
      </w:pPr>
      <w:r w:rsidRPr="00D054F7">
        <w:rPr>
          <w:sz w:val="28"/>
          <w:szCs w:val="28"/>
        </w:rPr>
        <w:t>постановление Правительства Камчатского края от 22.11.2019 № 497-П «Об утверждении государственной программы Камчатского края «Сохранение языков коренных малочисленных народов Севера, Сибири и Дальнего Востока Российской Федерации, проживающих в Камчатском крае»;</w:t>
      </w:r>
    </w:p>
    <w:p w:rsidR="007A1C6F" w:rsidRPr="00D054F7" w:rsidRDefault="007A1C6F" w:rsidP="007A1C6F">
      <w:pPr>
        <w:numPr>
          <w:ilvl w:val="0"/>
          <w:numId w:val="3"/>
        </w:numPr>
        <w:ind w:left="0" w:firstLine="709"/>
        <w:jc w:val="both"/>
        <w:rPr>
          <w:sz w:val="28"/>
          <w:szCs w:val="28"/>
        </w:rPr>
      </w:pPr>
      <w:r w:rsidRPr="00D054F7">
        <w:rPr>
          <w:sz w:val="28"/>
          <w:szCs w:val="28"/>
        </w:rPr>
        <w:t>приостановление действия пункта 1 части 1 статьи 10 Закона</w:t>
      </w:r>
      <w:r>
        <w:rPr>
          <w:sz w:val="28"/>
          <w:szCs w:val="28"/>
        </w:rPr>
        <w:t xml:space="preserve"> Камчатского края от 29.12.2014 </w:t>
      </w:r>
      <w:r w:rsidRPr="00D054F7">
        <w:rPr>
          <w:sz w:val="28"/>
          <w:szCs w:val="28"/>
        </w:rPr>
        <w:t>№ 569 «Об обеспечении участия граждан и их объединений в охране общественного порядка в Камчатском крае» в части предоставления финансовой поддержки народным дружинам, участвующим в охране общественного порядка в Камчатском крае.</w:t>
      </w:r>
    </w:p>
    <w:p w:rsidR="007A1C6F" w:rsidRDefault="007A1C6F" w:rsidP="007A1C6F">
      <w:pPr>
        <w:ind w:firstLine="708"/>
        <w:jc w:val="both"/>
        <w:rPr>
          <w:sz w:val="28"/>
          <w:szCs w:val="28"/>
        </w:rPr>
      </w:pPr>
    </w:p>
    <w:sectPr w:rsidR="007A1C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07D79"/>
    <w:multiLevelType w:val="hybridMultilevel"/>
    <w:tmpl w:val="AC26AE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A2D2DC1"/>
    <w:multiLevelType w:val="hybridMultilevel"/>
    <w:tmpl w:val="247632DA"/>
    <w:lvl w:ilvl="0" w:tplc="F21A8238">
      <w:start w:val="1"/>
      <w:numFmt w:val="decimal"/>
      <w:lvlText w:val="%1)"/>
      <w:lvlJc w:val="left"/>
      <w:pPr>
        <w:ind w:left="4046"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362D0EFE"/>
    <w:multiLevelType w:val="hybridMultilevel"/>
    <w:tmpl w:val="969C6592"/>
    <w:lvl w:ilvl="0" w:tplc="FF08A27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C8C"/>
    <w:rsid w:val="00427C7C"/>
    <w:rsid w:val="005A6E29"/>
    <w:rsid w:val="007A1C6F"/>
    <w:rsid w:val="008B5C8C"/>
    <w:rsid w:val="00DE0175"/>
    <w:rsid w:val="00EE3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DC7518D"/>
  <w15:chartTrackingRefBased/>
  <w15:docId w15:val="{CFEB5A0A-EE2E-41FD-912F-D7FF6A9A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8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A1C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427C7C"/>
    <w:pPr>
      <w:keepNext/>
      <w:ind w:left="3119"/>
      <w:outlineLvl w:val="1"/>
    </w:pPr>
    <w:rPr>
      <w:b/>
      <w:sz w:val="20"/>
      <w:szCs w:val="20"/>
    </w:rPr>
  </w:style>
  <w:style w:type="paragraph" w:styleId="8">
    <w:name w:val="heading 8"/>
    <w:basedOn w:val="a"/>
    <w:next w:val="a"/>
    <w:link w:val="80"/>
    <w:qFormat/>
    <w:rsid w:val="00427C7C"/>
    <w:pPr>
      <w:keepNext/>
      <w:jc w:val="center"/>
      <w:outlineLvl w:val="7"/>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EE38DC"/>
    <w:rPr>
      <w:color w:val="0000FF"/>
      <w:u w:val="single"/>
    </w:rPr>
  </w:style>
  <w:style w:type="paragraph" w:styleId="a4">
    <w:name w:val="Body Text"/>
    <w:basedOn w:val="a"/>
    <w:link w:val="a5"/>
    <w:semiHidden/>
    <w:unhideWhenUsed/>
    <w:rsid w:val="00EE38DC"/>
    <w:pPr>
      <w:widowControl w:val="0"/>
      <w:autoSpaceDE w:val="0"/>
      <w:autoSpaceDN w:val="0"/>
      <w:adjustRightInd w:val="0"/>
      <w:jc w:val="both"/>
    </w:pPr>
    <w:rPr>
      <w:b/>
      <w:bCs/>
      <w:sz w:val="28"/>
      <w:szCs w:val="28"/>
    </w:rPr>
  </w:style>
  <w:style w:type="character" w:customStyle="1" w:styleId="a5">
    <w:name w:val="Основной текст Знак"/>
    <w:basedOn w:val="a0"/>
    <w:link w:val="a4"/>
    <w:semiHidden/>
    <w:rsid w:val="00EE38DC"/>
    <w:rPr>
      <w:rFonts w:ascii="Times New Roman" w:eastAsia="Times New Roman" w:hAnsi="Times New Roman" w:cs="Times New Roman"/>
      <w:b/>
      <w:bCs/>
      <w:sz w:val="28"/>
      <w:szCs w:val="28"/>
      <w:lang w:eastAsia="ru-RU"/>
    </w:rPr>
  </w:style>
  <w:style w:type="paragraph" w:styleId="a6">
    <w:name w:val="Body Text Indent"/>
    <w:basedOn w:val="a"/>
    <w:link w:val="a7"/>
    <w:semiHidden/>
    <w:unhideWhenUsed/>
    <w:rsid w:val="00EE38DC"/>
    <w:pPr>
      <w:widowControl w:val="0"/>
      <w:autoSpaceDE w:val="0"/>
      <w:autoSpaceDN w:val="0"/>
      <w:adjustRightInd w:val="0"/>
      <w:ind w:firstLine="567"/>
      <w:jc w:val="both"/>
    </w:pPr>
    <w:rPr>
      <w:sz w:val="28"/>
      <w:szCs w:val="28"/>
    </w:rPr>
  </w:style>
  <w:style w:type="character" w:customStyle="1" w:styleId="a7">
    <w:name w:val="Основной текст с отступом Знак"/>
    <w:basedOn w:val="a0"/>
    <w:link w:val="a6"/>
    <w:semiHidden/>
    <w:rsid w:val="00EE38DC"/>
    <w:rPr>
      <w:rFonts w:ascii="Times New Roman" w:eastAsia="Times New Roman" w:hAnsi="Times New Roman" w:cs="Times New Roman"/>
      <w:sz w:val="28"/>
      <w:szCs w:val="28"/>
      <w:lang w:eastAsia="ru-RU"/>
    </w:rPr>
  </w:style>
  <w:style w:type="paragraph" w:styleId="a8">
    <w:name w:val="List Paragraph"/>
    <w:basedOn w:val="a"/>
    <w:uiPriority w:val="34"/>
    <w:qFormat/>
    <w:rsid w:val="00EE38DC"/>
    <w:pPr>
      <w:ind w:left="720"/>
      <w:contextualSpacing/>
    </w:pPr>
  </w:style>
  <w:style w:type="paragraph" w:customStyle="1" w:styleId="ConsNormal">
    <w:name w:val="ConsNormal"/>
    <w:rsid w:val="00EE38DC"/>
    <w:pPr>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EE38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rsid w:val="00427C7C"/>
    <w:rPr>
      <w:rFonts w:ascii="Times New Roman" w:eastAsia="Times New Roman" w:hAnsi="Times New Roman" w:cs="Times New Roman"/>
      <w:b/>
      <w:sz w:val="20"/>
      <w:szCs w:val="20"/>
      <w:lang w:eastAsia="ru-RU"/>
    </w:rPr>
  </w:style>
  <w:style w:type="character" w:customStyle="1" w:styleId="80">
    <w:name w:val="Заголовок 8 Знак"/>
    <w:basedOn w:val="a0"/>
    <w:link w:val="8"/>
    <w:rsid w:val="00427C7C"/>
    <w:rPr>
      <w:rFonts w:ascii="Times New Roman" w:eastAsia="Times New Roman" w:hAnsi="Times New Roman" w:cs="Times New Roman"/>
      <w:b/>
      <w:sz w:val="24"/>
      <w:szCs w:val="20"/>
      <w:lang w:eastAsia="ru-RU"/>
    </w:rPr>
  </w:style>
  <w:style w:type="paragraph" w:customStyle="1" w:styleId="ConsPlusTitle">
    <w:name w:val="ConsPlusTitle"/>
    <w:rsid w:val="00427C7C"/>
    <w:pPr>
      <w:widowControl w:val="0"/>
      <w:spacing w:after="0" w:line="240" w:lineRule="auto"/>
    </w:pPr>
    <w:rPr>
      <w:rFonts w:ascii="Arial" w:eastAsia="Times New Roman" w:hAnsi="Arial" w:cs="Times New Roman"/>
      <w:b/>
      <w:snapToGrid w:val="0"/>
      <w:sz w:val="20"/>
      <w:szCs w:val="20"/>
      <w:lang w:eastAsia="ru-RU"/>
    </w:rPr>
  </w:style>
  <w:style w:type="paragraph" w:customStyle="1" w:styleId="ConsTitle">
    <w:name w:val="ConsTitle"/>
    <w:rsid w:val="00427C7C"/>
    <w:pPr>
      <w:widowControl w:val="0"/>
      <w:spacing w:after="0" w:line="240" w:lineRule="auto"/>
    </w:pPr>
    <w:rPr>
      <w:rFonts w:ascii="Arial" w:eastAsia="Times New Roman" w:hAnsi="Arial" w:cs="Times New Roman"/>
      <w:b/>
      <w:snapToGrid w:val="0"/>
      <w:sz w:val="16"/>
      <w:szCs w:val="20"/>
      <w:lang w:eastAsia="ru-RU"/>
    </w:rPr>
  </w:style>
  <w:style w:type="character" w:customStyle="1" w:styleId="10">
    <w:name w:val="Заголовок 1 Знак"/>
    <w:basedOn w:val="a0"/>
    <w:link w:val="1"/>
    <w:uiPriority w:val="9"/>
    <w:rsid w:val="007A1C6F"/>
    <w:rPr>
      <w:rFonts w:asciiTheme="majorHAnsi" w:eastAsiaTheme="majorEastAsia" w:hAnsiTheme="majorHAnsi" w:cstheme="majorBidi"/>
      <w:color w:val="2E74B5" w:themeColor="accent1" w:themeShade="BF"/>
      <w:sz w:val="32"/>
      <w:szCs w:val="32"/>
      <w:lang w:eastAsia="ru-RU"/>
    </w:rPr>
  </w:style>
  <w:style w:type="paragraph" w:styleId="a9">
    <w:name w:val="Title"/>
    <w:aliases w:val="Название"/>
    <w:basedOn w:val="a"/>
    <w:link w:val="aa"/>
    <w:qFormat/>
    <w:rsid w:val="007A1C6F"/>
    <w:pPr>
      <w:jc w:val="center"/>
    </w:pPr>
    <w:rPr>
      <w:b/>
      <w:bCs/>
      <w:sz w:val="28"/>
    </w:rPr>
  </w:style>
  <w:style w:type="character" w:customStyle="1" w:styleId="aa">
    <w:name w:val="Заголовок Знак"/>
    <w:basedOn w:val="a0"/>
    <w:link w:val="a9"/>
    <w:rsid w:val="007A1C6F"/>
    <w:rPr>
      <w:rFonts w:ascii="Times New Roman" w:eastAsia="Times New Roman" w:hAnsi="Times New Roman" w:cs="Times New Roman"/>
      <w:b/>
      <w:bCs/>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33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RYUKO~1\AppData\Local\Temp\7zO4D447515\&#1058;&#1077;&#1082;&#1089;&#1090;.do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B8AA09D30ACAC60A79A06FD8ADBE6E981009AC082581FCFC3FF389749EB744117B8ADC64BBE6EDE52ECA26DCA7E9444B2BC02E9D81D4MFq3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B8AA09D30ACAC60A79A06FD8ADBE6E981009AC082581FCFC3FF389749EB744117B8ADC64BBE4EBE52ECA26DCA7E9444B2BC02E9D81D4MFq3A" TargetMode="External"/><Relationship Id="rId11" Type="http://schemas.openxmlformats.org/officeDocument/2006/relationships/hyperlink" Target="consultantplus://offline/ref=D9A6C5D5D84A00EBEC2B0BD09181A1102C57E70EDC0DF8860879FE1EE179C077A5F734D61F5CDCB6DE16FAE822EF4282DB545A535A64A4t4F" TargetMode="External"/><Relationship Id="rId5" Type="http://schemas.openxmlformats.org/officeDocument/2006/relationships/image" Target="media/image1.emf"/><Relationship Id="rId10" Type="http://schemas.openxmlformats.org/officeDocument/2006/relationships/hyperlink" Target="consultantplus://offline/ref=DADDC985BA24862474F6A4299314975ACFDDDDEE3C64C219A235AF50B0DFD2463A708D09E48D838E48AB5F3EYDFFD" TargetMode="External"/><Relationship Id="rId4" Type="http://schemas.openxmlformats.org/officeDocument/2006/relationships/webSettings" Target="webSettings.xml"/><Relationship Id="rId9" Type="http://schemas.openxmlformats.org/officeDocument/2006/relationships/hyperlink" Target="consultantplus://offline/ref=35D2CB704102176ADB28CE336F070F8157A5016806BC39A3F3F2D145D34A2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33</Pages>
  <Words>11477</Words>
  <Characters>65420</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3</cp:revision>
  <dcterms:created xsi:type="dcterms:W3CDTF">2022-10-31T03:02:00Z</dcterms:created>
  <dcterms:modified xsi:type="dcterms:W3CDTF">2022-10-31T03:17:00Z</dcterms:modified>
</cp:coreProperties>
</file>