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75B" w:rsidRDefault="009573EA">
      <w:pPr>
        <w:shd w:val="clear" w:color="auto" w:fill="FFFFFF"/>
        <w:spacing w:line="240" w:lineRule="auto"/>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br/>
      </w:r>
      <w:r>
        <w:rPr>
          <w:noProof/>
          <w:lang w:eastAsia="ru-RU"/>
        </w:rPr>
        <w:drawing>
          <wp:inline distT="0" distB="0" distL="0" distR="0">
            <wp:extent cx="636270" cy="789940"/>
            <wp:effectExtent l="0" t="0" r="0" b="0"/>
            <wp:docPr id="1" name="Рисунок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
                    <pic:cNvPicPr>
                      <a:picLocks noChangeAspect="1" noChangeArrowheads="1"/>
                    </pic:cNvPicPr>
                  </pic:nvPicPr>
                  <pic:blipFill>
                    <a:blip r:embed="rId6"/>
                    <a:stretch>
                      <a:fillRect/>
                    </a:stretch>
                  </pic:blipFill>
                  <pic:spPr bwMode="auto">
                    <a:xfrm>
                      <a:off x="0" y="0"/>
                      <a:ext cx="636270" cy="789940"/>
                    </a:xfrm>
                    <a:prstGeom prst="rect">
                      <a:avLst/>
                    </a:prstGeom>
                  </pic:spPr>
                </pic:pic>
              </a:graphicData>
            </a:graphic>
          </wp:inline>
        </w:drawing>
      </w:r>
    </w:p>
    <w:p w:rsidR="00EF775B" w:rsidRDefault="009573EA">
      <w:pPr>
        <w:shd w:val="clear" w:color="auto" w:fill="FFFFFF"/>
        <w:spacing w:line="240" w:lineRule="auto"/>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w:t>
      </w:r>
    </w:p>
    <w:p w:rsidR="00EF775B" w:rsidRDefault="009573EA">
      <w:pPr>
        <w:shd w:val="clear" w:color="auto" w:fill="FFFFFF"/>
        <w:spacing w:line="240" w:lineRule="auto"/>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Закон</w:t>
      </w:r>
    </w:p>
    <w:p w:rsidR="00EF775B" w:rsidRDefault="009573EA">
      <w:pPr>
        <w:shd w:val="clear" w:color="auto" w:fill="FFFFFF"/>
        <w:spacing w:line="240" w:lineRule="auto"/>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Камчатского края</w:t>
      </w:r>
    </w:p>
    <w:p w:rsidR="00EF775B" w:rsidRDefault="009573EA">
      <w:pPr>
        <w:shd w:val="clear" w:color="auto" w:fill="FFFFFF"/>
        <w:spacing w:line="240" w:lineRule="auto"/>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EF775B" w:rsidRPr="00241126" w:rsidRDefault="009573EA" w:rsidP="00241126">
      <w:pPr>
        <w:spacing w:line="240" w:lineRule="auto"/>
        <w:jc w:val="center"/>
        <w:rPr>
          <w:rFonts w:ascii="Times New Roman" w:hAnsi="Times New Roman" w:cs="Times New Roman"/>
          <w:sz w:val="28"/>
          <w:szCs w:val="28"/>
        </w:rPr>
      </w:pPr>
      <w:r>
        <w:rPr>
          <w:rFonts w:ascii="Times New Roman" w:hAnsi="Times New Roman" w:cs="Times New Roman"/>
          <w:b/>
          <w:sz w:val="28"/>
          <w:szCs w:val="28"/>
        </w:rPr>
        <w:t>О внесении изм</w:t>
      </w:r>
      <w:r w:rsidR="00241126">
        <w:rPr>
          <w:rFonts w:ascii="Times New Roman" w:hAnsi="Times New Roman" w:cs="Times New Roman"/>
          <w:b/>
          <w:sz w:val="28"/>
          <w:szCs w:val="28"/>
        </w:rPr>
        <w:t xml:space="preserve">енений в Закон Камчатского края </w:t>
      </w:r>
      <w:r>
        <w:rPr>
          <w:rFonts w:ascii="Times New Roman" w:hAnsi="Times New Roman" w:cs="Times New Roman"/>
          <w:b/>
          <w:sz w:val="28"/>
          <w:szCs w:val="28"/>
        </w:rPr>
        <w:t>"</w:t>
      </w:r>
      <w:bookmarkStart w:id="0" w:name="_Hlk50623388"/>
      <w:r>
        <w:rPr>
          <w:rFonts w:ascii="Times New Roman" w:hAnsi="Times New Roman" w:cs="Times New Roman"/>
          <w:b/>
          <w:sz w:val="28"/>
          <w:szCs w:val="28"/>
        </w:rPr>
        <w:t>О предоставлении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w:t>
      </w:r>
      <w:r>
        <w:t xml:space="preserve"> </w:t>
      </w:r>
      <w:r>
        <w:rPr>
          <w:rFonts w:ascii="Times New Roman" w:hAnsi="Times New Roman" w:cs="Times New Roman"/>
          <w:b/>
          <w:sz w:val="28"/>
          <w:szCs w:val="28"/>
        </w:rPr>
        <w:t>в Камчатском крае</w:t>
      </w:r>
      <w:bookmarkEnd w:id="0"/>
      <w:r>
        <w:rPr>
          <w:rFonts w:ascii="Times New Roman" w:hAnsi="Times New Roman" w:cs="Times New Roman"/>
          <w:b/>
          <w:sz w:val="28"/>
          <w:szCs w:val="28"/>
        </w:rPr>
        <w:t>"</w:t>
      </w:r>
    </w:p>
    <w:p w:rsidR="00EF775B" w:rsidRDefault="009573EA">
      <w:pPr>
        <w:shd w:val="clear" w:color="auto" w:fill="FFFFFF"/>
        <w:spacing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EF775B" w:rsidRDefault="009573EA">
      <w:pPr>
        <w:shd w:val="clear" w:color="auto" w:fill="FFFFFF"/>
        <w:spacing w:line="240" w:lineRule="auto"/>
        <w:jc w:val="center"/>
        <w:outlineLvl w:val="0"/>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Принят Законодательным Собранием Камчатского края</w:t>
      </w:r>
    </w:p>
    <w:p w:rsidR="00EF775B" w:rsidRDefault="009573EA">
      <w:pPr>
        <w:shd w:val="clear" w:color="auto" w:fill="FFFFFF"/>
        <w:spacing w:line="240" w:lineRule="auto"/>
        <w:jc w:val="center"/>
        <w:outlineLvl w:val="0"/>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″___″ ____________ 2024 года</w:t>
      </w:r>
    </w:p>
    <w:p w:rsidR="00EF775B" w:rsidRDefault="009573EA">
      <w:pPr>
        <w:shd w:val="clear" w:color="auto" w:fill="FFFFFF"/>
        <w:spacing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EF775B" w:rsidRDefault="009573EA">
      <w:pPr>
        <w:shd w:val="clear" w:color="auto" w:fill="FFFFFF"/>
        <w:spacing w:line="240" w:lineRule="auto"/>
        <w:ind w:firstLine="709"/>
        <w:jc w:val="both"/>
        <w:rPr>
          <w:b/>
          <w:bCs/>
        </w:rPr>
      </w:pPr>
      <w:r>
        <w:rPr>
          <w:rFonts w:ascii="Times New Roman" w:eastAsia="Times New Roman" w:hAnsi="Times New Roman" w:cs="Times New Roman"/>
          <w:b/>
          <w:bCs/>
          <w:color w:val="000000"/>
          <w:sz w:val="28"/>
          <w:szCs w:val="28"/>
          <w:lang w:eastAsia="ru-RU"/>
        </w:rPr>
        <w:t>Статья 1</w:t>
      </w:r>
    </w:p>
    <w:p w:rsidR="00EF775B" w:rsidRDefault="009573EA">
      <w:pPr>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Внести в Закон Камчатского края от 02.10.2023 № 251 </w:t>
      </w:r>
      <w:r>
        <w:rPr>
          <w:rFonts w:ascii="Times New Roman" w:hAnsi="Times New Roman" w:cs="Times New Roman"/>
          <w:color w:val="000000"/>
          <w:sz w:val="28"/>
          <w:szCs w:val="28"/>
        </w:rPr>
        <w:br/>
        <w:t xml:space="preserve">"О предоставлении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Камчатском крае" (с изменениями </w:t>
      </w:r>
      <w:r>
        <w:rPr>
          <w:rFonts w:ascii="Times New Roman" w:hAnsi="Times New Roman" w:cs="Times New Roman"/>
          <w:color w:val="000000"/>
          <w:sz w:val="28"/>
          <w:szCs w:val="28"/>
        </w:rPr>
        <w:br/>
        <w:t>от 31.10.2023 № 296, от 21.12.2023 № 315, от 10.06.2024 № 372) следующие изменения:</w:t>
      </w:r>
    </w:p>
    <w:p w:rsidR="00EF775B" w:rsidRDefault="009573EA">
      <w:pPr>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наименование после слов "Вооруженные Силы Российской Федерации" дополнить словами "(войска национальной гвардии Российской Федерации)";</w:t>
      </w:r>
    </w:p>
    <w:p w:rsidR="00EF775B" w:rsidRDefault="009573EA">
      <w:pPr>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пункт 1 части 1 статьи 1 после слов "Вооруженные Силы Российской Федерации" дополнить словами "(войска национальной гвардии Российской Федерации)";</w:t>
      </w:r>
    </w:p>
    <w:p w:rsidR="00EF775B" w:rsidRDefault="009573EA">
      <w:pPr>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в части 7 статьи 5:</w:t>
      </w:r>
    </w:p>
    <w:p w:rsidR="00EF775B" w:rsidRDefault="009573EA">
      <w:pPr>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в пункте 1:</w:t>
      </w:r>
    </w:p>
    <w:p w:rsidR="00EF775B" w:rsidRDefault="009573EA">
      <w:pPr>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подпункте "а" слово "командира" исключить, после слов "Федеральной службы войск национальной гвардии Российской Федерации," дополнить словами "и (или) иного органа военного управления или его должностного лица,", после слов "Вооруженные Силы Российской Федерации" дополнить словами "(войска национальной гвардии Российской Федерации)";</w:t>
      </w:r>
    </w:p>
    <w:p w:rsidR="00EF775B" w:rsidRDefault="009573EA">
      <w:pPr>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 подпункте "б" слово "командира" исключить;</w:t>
      </w:r>
    </w:p>
    <w:p w:rsidR="00EF775B" w:rsidRDefault="009573EA">
      <w:pPr>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в пункте 2:</w:t>
      </w:r>
    </w:p>
    <w:p w:rsidR="00EF775B" w:rsidRDefault="009573EA">
      <w:pPr>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подпункте "а" слово "командира" исключить, после слов "Федеральной службы войск национальной гвардии Российской Федерации," дополнить словами "и (или) иного органа военного управления или его должностного лица,", после слов "Вооруженные Силы Российской Федерации" дополнить словами "(войска национальной гвардии Российской Федерации)";</w:t>
      </w:r>
    </w:p>
    <w:p w:rsidR="00EF775B" w:rsidRDefault="009573EA">
      <w:pPr>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подпункте "б" слово "командира" исключить, после слов "Федеральной службы войск национальной гвардии Российской Федерации," дополнить словами "и (или) иного органа военного управления или его должностного лица,";</w:t>
      </w:r>
    </w:p>
    <w:p w:rsidR="00EF775B" w:rsidRDefault="009573EA">
      <w:pPr>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подпункте "г" слово "командира" исключить;</w:t>
      </w:r>
    </w:p>
    <w:p w:rsidR="00EF775B" w:rsidRDefault="009573EA">
      <w:pPr>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статью 8 изложить в следующей редакции:</w:t>
      </w:r>
    </w:p>
    <w:p w:rsidR="00EF775B" w:rsidRDefault="009573EA">
      <w:pPr>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"Статья 8. </w:t>
      </w:r>
      <w:r>
        <w:rPr>
          <w:rFonts w:ascii="Times New Roman" w:hAnsi="Times New Roman" w:cs="Times New Roman"/>
          <w:b/>
          <w:bCs/>
          <w:color w:val="000000"/>
          <w:sz w:val="28"/>
          <w:szCs w:val="28"/>
        </w:rPr>
        <w:t>Заключительные положения</w:t>
      </w:r>
    </w:p>
    <w:p w:rsidR="00EF775B" w:rsidRDefault="009573EA">
      <w:pPr>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Настоящий Закон вступает в силу после дня его официального опубликования.</w:t>
      </w:r>
    </w:p>
    <w:p w:rsidR="00EF775B" w:rsidRDefault="009573EA">
      <w:pPr>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Исполнительным органом Камчатского края, ответственным за проведение единой политики при реализации настоящег</w:t>
      </w:r>
      <w:r w:rsidR="00C37C61">
        <w:rPr>
          <w:rFonts w:ascii="Times New Roman" w:hAnsi="Times New Roman" w:cs="Times New Roman"/>
          <w:color w:val="000000"/>
          <w:sz w:val="28"/>
          <w:szCs w:val="28"/>
        </w:rPr>
        <w:t>о Закона, является исполнительный орган Камчатского края, осуществляющий функции по выработке и реализации региональной политики в сфере земельных отношений</w:t>
      </w:r>
      <w:r>
        <w:rPr>
          <w:rFonts w:ascii="Times New Roman" w:hAnsi="Times New Roman" w:cs="Times New Roman"/>
          <w:color w:val="000000"/>
          <w:sz w:val="28"/>
          <w:szCs w:val="28"/>
        </w:rPr>
        <w:t>.";</w:t>
      </w:r>
    </w:p>
    <w:p w:rsidR="00EF775B" w:rsidRDefault="009573EA">
      <w:pPr>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в приложении 1:</w:t>
      </w:r>
    </w:p>
    <w:p w:rsidR="00EF775B" w:rsidRDefault="009573EA">
      <w:pPr>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в обозначении после слов "Вооруженные Силы Российской Федерации" дополнить словами "(войска национальной гвардии Российской Федерации)";</w:t>
      </w:r>
    </w:p>
    <w:p w:rsidR="00EF775B" w:rsidRDefault="009573EA">
      <w:pPr>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после слов "Вооруженные Силы Российской Федерации" дополнить словами "(войска национальной гвардии Российской Федерации)";</w:t>
      </w:r>
    </w:p>
    <w:p w:rsidR="00EF775B" w:rsidRDefault="009573EA">
      <w:pPr>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в приложении 2:</w:t>
      </w:r>
    </w:p>
    <w:p w:rsidR="00EF775B" w:rsidRDefault="009573EA">
      <w:pPr>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в обозначении после слов "Вооруженные Силы Российской Федерации" дополнить словами "(войска национальной гвардии Российской Федерации)";</w:t>
      </w:r>
    </w:p>
    <w:p w:rsidR="00EF775B" w:rsidRDefault="009573EA">
      <w:pPr>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после слов "Вооруженные Силы Российской Федерации" дополнить словами "(войска национальной гвардии Российской Федерации)".</w:t>
      </w:r>
    </w:p>
    <w:p w:rsidR="00DD45CA" w:rsidRDefault="00DD45CA">
      <w:pPr>
        <w:spacing w:line="240" w:lineRule="auto"/>
        <w:ind w:firstLine="709"/>
        <w:jc w:val="both"/>
        <w:rPr>
          <w:rFonts w:ascii="Times New Roman" w:hAnsi="Times New Roman" w:cs="Times New Roman"/>
          <w:color w:val="000000"/>
          <w:sz w:val="28"/>
          <w:szCs w:val="28"/>
        </w:rPr>
      </w:pPr>
    </w:p>
    <w:p w:rsidR="00EF775B" w:rsidRDefault="009573EA">
      <w:pPr>
        <w:pStyle w:val="aff0"/>
        <w:spacing w:line="240" w:lineRule="auto"/>
        <w:ind w:firstLine="680"/>
        <w:jc w:val="both"/>
      </w:pPr>
      <w:r>
        <w:rPr>
          <w:rFonts w:ascii="Times New Roman" w:hAnsi="Times New Roman" w:cs="Times New Roman"/>
          <w:b/>
          <w:bCs/>
          <w:color w:val="000000"/>
          <w:sz w:val="28"/>
          <w:szCs w:val="28"/>
        </w:rPr>
        <w:t>Статья 2</w:t>
      </w:r>
    </w:p>
    <w:p w:rsidR="00EF775B" w:rsidRDefault="009573EA">
      <w:pPr>
        <w:pStyle w:val="aff0"/>
        <w:spacing w:line="240" w:lineRule="auto"/>
        <w:ind w:firstLine="680"/>
        <w:jc w:val="both"/>
      </w:pPr>
      <w:r>
        <w:rPr>
          <w:rFonts w:ascii="Times New Roman" w:hAnsi="Times New Roman" w:cs="Times New Roman"/>
          <w:color w:val="000000"/>
          <w:sz w:val="28"/>
          <w:szCs w:val="28"/>
        </w:rPr>
        <w:t>Настоящий Закон вступает в силу после дня его официального опубликования.</w:t>
      </w:r>
    </w:p>
    <w:p w:rsidR="00575A1E" w:rsidRDefault="00575A1E">
      <w:pPr>
        <w:pStyle w:val="aff0"/>
        <w:spacing w:line="240" w:lineRule="auto"/>
        <w:jc w:val="both"/>
        <w:rPr>
          <w:rFonts w:ascii="Times New Roman" w:hAnsi="Times New Roman" w:cs="Times New Roman"/>
          <w:color w:val="000000"/>
          <w:sz w:val="28"/>
          <w:szCs w:val="28"/>
        </w:rPr>
      </w:pPr>
    </w:p>
    <w:p w:rsidR="00EF775B" w:rsidRDefault="009573EA">
      <w:pPr>
        <w:pStyle w:val="aff0"/>
        <w:jc w:val="both"/>
        <w:rPr>
          <w:rFonts w:ascii="Times New Roman" w:hAnsi="Times New Roman" w:cs="Times New Roman"/>
          <w:color w:val="000000"/>
          <w:sz w:val="28"/>
          <w:szCs w:val="28"/>
        </w:rPr>
      </w:pPr>
      <w:r>
        <w:rPr>
          <w:rFonts w:ascii="Times New Roman" w:hAnsi="Times New Roman" w:cs="Times New Roman"/>
          <w:color w:val="000000"/>
          <w:sz w:val="28"/>
          <w:szCs w:val="28"/>
        </w:rPr>
        <w:t>Губернатор Камчатского края                                                       В.В. Солодов</w:t>
      </w:r>
    </w:p>
    <w:p w:rsidR="001F0054" w:rsidRDefault="001F0054">
      <w:pPr>
        <w:pStyle w:val="aff0"/>
        <w:jc w:val="both"/>
        <w:rPr>
          <w:rFonts w:ascii="Times New Roman" w:hAnsi="Times New Roman" w:cs="Times New Roman"/>
          <w:color w:val="000000"/>
          <w:sz w:val="28"/>
          <w:szCs w:val="28"/>
        </w:rPr>
      </w:pPr>
    </w:p>
    <w:p w:rsidR="001F0054" w:rsidRDefault="001F0054">
      <w:pPr>
        <w:pStyle w:val="aff0"/>
        <w:jc w:val="both"/>
        <w:rPr>
          <w:rFonts w:ascii="Times New Roman" w:hAnsi="Times New Roman" w:cs="Times New Roman"/>
          <w:color w:val="000000"/>
          <w:sz w:val="28"/>
          <w:szCs w:val="28"/>
        </w:rPr>
      </w:pPr>
    </w:p>
    <w:p w:rsidR="001F0054" w:rsidRPr="001F0054" w:rsidRDefault="001F0054" w:rsidP="001F0054">
      <w:pPr>
        <w:jc w:val="center"/>
        <w:rPr>
          <w:rFonts w:ascii="Times New Roman" w:hAnsi="Times New Roman" w:cs="Times New Roman"/>
          <w:b/>
          <w:sz w:val="28"/>
        </w:rPr>
      </w:pPr>
      <w:r w:rsidRPr="001F0054">
        <w:rPr>
          <w:rFonts w:ascii="Times New Roman" w:hAnsi="Times New Roman" w:cs="Times New Roman"/>
          <w:b/>
          <w:sz w:val="28"/>
        </w:rPr>
        <w:lastRenderedPageBreak/>
        <w:t>Пояснительная записка</w:t>
      </w:r>
    </w:p>
    <w:p w:rsidR="001F0054" w:rsidRPr="001F0054" w:rsidRDefault="001F0054" w:rsidP="001F0054">
      <w:pPr>
        <w:jc w:val="center"/>
        <w:rPr>
          <w:rFonts w:ascii="Times New Roman" w:hAnsi="Times New Roman" w:cs="Times New Roman"/>
          <w:b/>
          <w:sz w:val="28"/>
          <w:szCs w:val="28"/>
        </w:rPr>
      </w:pPr>
      <w:r w:rsidRPr="001F0054">
        <w:rPr>
          <w:rFonts w:ascii="Times New Roman" w:hAnsi="Times New Roman" w:cs="Times New Roman"/>
          <w:b/>
          <w:sz w:val="28"/>
        </w:rPr>
        <w:t xml:space="preserve"> к проекту закона Камчатского края </w:t>
      </w:r>
      <w:r w:rsidRPr="001F0054">
        <w:rPr>
          <w:rFonts w:ascii="Times New Roman" w:eastAsiaTheme="minorHAnsi" w:hAnsi="Times New Roman" w:cs="Times New Roman"/>
          <w:b/>
          <w:color w:val="000000"/>
          <w:sz w:val="28"/>
          <w:szCs w:val="28"/>
        </w:rPr>
        <w:t>"</w:t>
      </w:r>
      <w:r w:rsidRPr="001F0054">
        <w:rPr>
          <w:rFonts w:ascii="Times New Roman" w:hAnsi="Times New Roman" w:cs="Times New Roman"/>
          <w:b/>
          <w:sz w:val="28"/>
          <w:szCs w:val="28"/>
        </w:rPr>
        <w:t xml:space="preserve">О внесении изменений в Закон Камчатского края </w:t>
      </w:r>
      <w:r w:rsidRPr="001F0054">
        <w:rPr>
          <w:rFonts w:ascii="Times New Roman" w:eastAsiaTheme="minorHAnsi" w:hAnsi="Times New Roman" w:cs="Times New Roman"/>
          <w:b/>
          <w:color w:val="000000"/>
          <w:sz w:val="28"/>
          <w:szCs w:val="28"/>
        </w:rPr>
        <w:t>"</w:t>
      </w:r>
      <w:r w:rsidRPr="001F0054">
        <w:rPr>
          <w:rFonts w:ascii="Times New Roman" w:hAnsi="Times New Roman" w:cs="Times New Roman"/>
          <w:b/>
          <w:sz w:val="28"/>
          <w:szCs w:val="28"/>
        </w:rPr>
        <w:t xml:space="preserve">О предоставлении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w:t>
      </w:r>
      <w:r w:rsidRPr="001F0054">
        <w:rPr>
          <w:rFonts w:ascii="Times New Roman" w:hAnsi="Times New Roman" w:cs="Times New Roman"/>
          <w:b/>
          <w:sz w:val="28"/>
          <w:szCs w:val="28"/>
        </w:rPr>
        <w:br/>
        <w:t>в Камчатском крае</w:t>
      </w:r>
      <w:r w:rsidRPr="001F0054">
        <w:rPr>
          <w:rFonts w:ascii="Times New Roman" w:eastAsiaTheme="minorHAnsi" w:hAnsi="Times New Roman" w:cs="Times New Roman"/>
          <w:b/>
          <w:color w:val="000000"/>
          <w:sz w:val="28"/>
          <w:szCs w:val="28"/>
        </w:rPr>
        <w:t>"</w:t>
      </w:r>
    </w:p>
    <w:p w:rsidR="001F0054" w:rsidRDefault="001F0054" w:rsidP="001F0054">
      <w:pPr>
        <w:jc w:val="center"/>
        <w:rPr>
          <w:rFonts w:ascii="Times New Roman" w:hAnsi="Times New Roman" w:cs="Times New Roman"/>
          <w:bCs/>
          <w:sz w:val="28"/>
        </w:rPr>
      </w:pPr>
    </w:p>
    <w:p w:rsidR="001F0054" w:rsidRDefault="001F0054" w:rsidP="001F0054">
      <w:pPr>
        <w:ind w:firstLine="709"/>
        <w:jc w:val="both"/>
      </w:pPr>
      <w:r>
        <w:rPr>
          <w:rFonts w:ascii="Times New Roman" w:eastAsiaTheme="minorHAnsi" w:hAnsi="Times New Roman" w:cs="Times New Roman"/>
          <w:sz w:val="28"/>
          <w:szCs w:val="28"/>
        </w:rPr>
        <w:t xml:space="preserve">Законопроект подготовлен в целях установления возможности получения земельного участка в собственность бесплатно участниками специальной военной операции, заключившими контракт о пребывании в добровольческом формировании, содействующем выполнению задач, возложенных на </w:t>
      </w:r>
      <w:r>
        <w:rPr>
          <w:rFonts w:ascii="Times New Roman" w:hAnsi="Times New Roman" w:cs="Times New Roman"/>
          <w:color w:val="000000"/>
          <w:sz w:val="28"/>
          <w:szCs w:val="28"/>
        </w:rPr>
        <w:t xml:space="preserve">войска национальной гвардии Российской Федерации. </w:t>
      </w:r>
    </w:p>
    <w:p w:rsidR="001F0054" w:rsidRDefault="001F0054" w:rsidP="001F0054">
      <w:pPr>
        <w:ind w:firstLine="709"/>
        <w:jc w:val="both"/>
      </w:pPr>
      <w:r>
        <w:rPr>
          <w:rFonts w:ascii="Times New Roman" w:hAnsi="Times New Roman" w:cs="Times New Roman"/>
          <w:color w:val="000000"/>
          <w:sz w:val="28"/>
          <w:szCs w:val="28"/>
        </w:rPr>
        <w:t xml:space="preserve">Законопроект подготовлен в связи с внесением аналогичных изменений, расширяющих круг получателей земельных участков, </w:t>
      </w:r>
      <w:r>
        <w:rPr>
          <w:rFonts w:ascii="Times New Roman" w:eastAsiaTheme="minorHAnsi" w:hAnsi="Times New Roman" w:cs="Times New Roman"/>
          <w:color w:val="000000"/>
          <w:sz w:val="28"/>
          <w:szCs w:val="28"/>
        </w:rPr>
        <w:t xml:space="preserve">в распоряжение Президента Российской Федерации от 06.06.2023 № 174-рп "О дополнительных мерах социальной поддержки военнослужащих, лиц, заключивших контракт </w:t>
      </w:r>
      <w:r>
        <w:rPr>
          <w:rFonts w:ascii="Times New Roman" w:eastAsiaTheme="minorHAnsi" w:hAnsi="Times New Roman" w:cs="Times New Roman"/>
          <w:color w:val="000000"/>
          <w:sz w:val="28"/>
          <w:szCs w:val="28"/>
        </w:rPr>
        <w:br/>
        <w:t xml:space="preserve">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лиц, проходящих службу </w:t>
      </w:r>
      <w:r>
        <w:rPr>
          <w:rFonts w:ascii="Times New Roman" w:eastAsiaTheme="minorHAnsi" w:hAnsi="Times New Roman" w:cs="Times New Roman"/>
          <w:color w:val="000000"/>
          <w:sz w:val="28"/>
          <w:szCs w:val="28"/>
        </w:rPr>
        <w:br/>
        <w:t>в войсках национальной гвардии Российской Федерации, и членов их семей",</w:t>
      </w:r>
      <w:r>
        <w:rPr>
          <w:rFonts w:ascii="Times New Roman" w:hAnsi="Times New Roman" w:cs="Times New Roman"/>
          <w:color w:val="000000"/>
          <w:sz w:val="28"/>
          <w:szCs w:val="28"/>
        </w:rPr>
        <w:t xml:space="preserve"> во исполнение которого принят Закон </w:t>
      </w:r>
      <w:r>
        <w:rPr>
          <w:rFonts w:ascii="Times New Roman" w:eastAsiaTheme="minorHAnsi" w:hAnsi="Times New Roman" w:cs="Times New Roman"/>
          <w:color w:val="000000"/>
          <w:sz w:val="28"/>
          <w:szCs w:val="28"/>
        </w:rPr>
        <w:t xml:space="preserve">Камчатского края </w:t>
      </w:r>
      <w:r>
        <w:rPr>
          <w:rFonts w:ascii="Times New Roman" w:hAnsi="Times New Roman" w:cs="Times New Roman"/>
          <w:color w:val="000000"/>
          <w:sz w:val="28"/>
          <w:szCs w:val="28"/>
        </w:rPr>
        <w:t xml:space="preserve">от 02.10.2023 № 251 </w:t>
      </w:r>
      <w:r>
        <w:rPr>
          <w:rFonts w:ascii="Times New Roman" w:hAnsi="Times New Roman" w:cs="Times New Roman"/>
          <w:color w:val="000000"/>
          <w:sz w:val="28"/>
          <w:szCs w:val="28"/>
        </w:rPr>
        <w:br/>
      </w:r>
      <w:r>
        <w:rPr>
          <w:rFonts w:ascii="Times New Roman" w:eastAsiaTheme="minorHAnsi" w:hAnsi="Times New Roman" w:cs="Times New Roman"/>
          <w:color w:val="000000"/>
          <w:sz w:val="28"/>
          <w:szCs w:val="28"/>
        </w:rPr>
        <w:t xml:space="preserve">"О предоставлении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Камчатском крае" (далее </w:t>
      </w:r>
      <w:r>
        <w:rPr>
          <w:rFonts w:ascii="Times New Roman" w:hAnsi="Times New Roman" w:cs="Times New Roman"/>
          <w:color w:val="000000"/>
          <w:sz w:val="28"/>
          <w:szCs w:val="28"/>
        </w:rPr>
        <w:t xml:space="preserve">– Закон </w:t>
      </w:r>
      <w:r>
        <w:rPr>
          <w:rFonts w:ascii="Times New Roman" w:eastAsiaTheme="minorHAnsi" w:hAnsi="Times New Roman" w:cs="Times New Roman"/>
          <w:color w:val="000000"/>
          <w:sz w:val="28"/>
          <w:szCs w:val="28"/>
        </w:rPr>
        <w:t xml:space="preserve">Камчатского края </w:t>
      </w:r>
      <w:r>
        <w:rPr>
          <w:rFonts w:ascii="Times New Roman" w:hAnsi="Times New Roman" w:cs="Times New Roman"/>
          <w:color w:val="000000"/>
          <w:sz w:val="28"/>
          <w:szCs w:val="28"/>
        </w:rPr>
        <w:t>от 02.10.2023 № 251).</w:t>
      </w:r>
    </w:p>
    <w:p w:rsidR="001F0054" w:rsidRDefault="001F0054" w:rsidP="001F0054">
      <w:pPr>
        <w:ind w:firstLine="709"/>
        <w:jc w:val="both"/>
      </w:pPr>
      <w:r>
        <w:rPr>
          <w:rFonts w:ascii="Times New Roman" w:eastAsiaTheme="minorHAnsi" w:hAnsi="Times New Roman" w:cs="Times New Roman"/>
          <w:color w:val="000000"/>
          <w:sz w:val="28"/>
          <w:szCs w:val="28"/>
        </w:rPr>
        <w:t xml:space="preserve">Кроме того, учитывая практику реализации Закона Камчатского края </w:t>
      </w:r>
      <w:r>
        <w:rPr>
          <w:rFonts w:ascii="Times New Roman" w:eastAsiaTheme="minorHAnsi" w:hAnsi="Times New Roman" w:cs="Times New Roman"/>
          <w:color w:val="000000"/>
          <w:sz w:val="28"/>
          <w:szCs w:val="28"/>
        </w:rPr>
        <w:br/>
        <w:t xml:space="preserve">от 02.10.2023 № 251, законопроект предусматривает возможность предоставления информации, необходимой для принятия органами местного самоуправления решения о постановке либо об отказе в </w:t>
      </w:r>
      <w:r>
        <w:rPr>
          <w:rFonts w:ascii="Times New Roman" w:eastAsiaTheme="minorHAnsi" w:hAnsi="Times New Roman" w:cs="Times New Roman"/>
          <w:color w:val="000000"/>
          <w:sz w:val="28"/>
          <w:szCs w:val="28"/>
        </w:rPr>
        <w:lastRenderedPageBreak/>
        <w:t xml:space="preserve">постановке участника специальной военной операции или члена его семьи на учет в качестве имеющего право на получение земельного участка и предоставлении земельного участка, не только лицами, указанными в данном законе, но и иными органами военного управления и их должностными лицами. </w:t>
      </w:r>
    </w:p>
    <w:p w:rsidR="001F0054" w:rsidRDefault="001F0054" w:rsidP="001F0054">
      <w:pPr>
        <w:ind w:firstLine="709"/>
        <w:jc w:val="both"/>
      </w:pPr>
      <w:r>
        <w:rPr>
          <w:rFonts w:ascii="Times New Roman" w:hAnsi="Times New Roman" w:cs="Times New Roman"/>
          <w:color w:val="000000"/>
          <w:sz w:val="28"/>
          <w:szCs w:val="28"/>
        </w:rPr>
        <w:t xml:space="preserve">В целях применения единообразия терминов в части характеристики исполнительных органов Камчатского края статья 8 Закона </w:t>
      </w:r>
      <w:r>
        <w:rPr>
          <w:rFonts w:ascii="Times New Roman" w:eastAsiaTheme="minorHAnsi" w:hAnsi="Times New Roman" w:cs="Times New Roman"/>
          <w:color w:val="000000"/>
          <w:sz w:val="28"/>
          <w:szCs w:val="28"/>
        </w:rPr>
        <w:t xml:space="preserve">Камчатского края </w:t>
      </w:r>
      <w:r>
        <w:rPr>
          <w:rFonts w:ascii="Times New Roman" w:eastAsiaTheme="minorHAnsi" w:hAnsi="Times New Roman" w:cs="Times New Roman"/>
          <w:color w:val="000000"/>
          <w:sz w:val="28"/>
          <w:szCs w:val="28"/>
        </w:rPr>
        <w:br/>
      </w:r>
      <w:r>
        <w:rPr>
          <w:rFonts w:ascii="Times New Roman" w:hAnsi="Times New Roman" w:cs="Times New Roman"/>
          <w:color w:val="000000"/>
          <w:sz w:val="28"/>
          <w:szCs w:val="28"/>
        </w:rPr>
        <w:t>от 02.10.2023 № 251 изложена в новой редакции.</w:t>
      </w:r>
    </w:p>
    <w:p w:rsidR="001F0054" w:rsidRDefault="001F0054" w:rsidP="001F0054">
      <w:pPr>
        <w:ind w:firstLine="709"/>
        <w:jc w:val="both"/>
      </w:pPr>
      <w:r>
        <w:rPr>
          <w:rFonts w:ascii="Times New Roman" w:eastAsiaTheme="minorHAnsi" w:hAnsi="Times New Roman" w:cs="Times New Roman"/>
          <w:color w:val="000000"/>
          <w:sz w:val="28"/>
          <w:szCs w:val="28"/>
        </w:rPr>
        <w:t xml:space="preserve">Законопроект не подлежит оценке регулирующего воздействия в соответствии с постановлением Правительства Камчатского края от 28.09.2022 </w:t>
      </w:r>
      <w:r>
        <w:rPr>
          <w:rFonts w:ascii="Times New Roman" w:eastAsiaTheme="minorHAnsi" w:hAnsi="Times New Roman" w:cs="Times New Roman"/>
          <w:color w:val="000000"/>
          <w:sz w:val="28"/>
          <w:szCs w:val="28"/>
        </w:rPr>
        <w:br/>
        <w:t>№ 510-П "Об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w:t>
      </w:r>
    </w:p>
    <w:p w:rsidR="001F0054" w:rsidRDefault="001F0054" w:rsidP="001F0054">
      <w:pPr>
        <w:ind w:firstLine="709"/>
        <w:jc w:val="both"/>
        <w:rPr>
          <w:rFonts w:ascii="Times New Roman" w:eastAsiaTheme="minorHAnsi" w:hAnsi="Times New Roman" w:cs="Times New Roman"/>
          <w:sz w:val="28"/>
          <w:szCs w:val="28"/>
        </w:rPr>
      </w:pPr>
    </w:p>
    <w:p w:rsidR="001F0054" w:rsidRDefault="001F0054">
      <w:pPr>
        <w:pStyle w:val="aff0"/>
        <w:jc w:val="both"/>
        <w:rPr>
          <w:rFonts w:ascii="Times New Roman" w:hAnsi="Times New Roman" w:cs="Times New Roman"/>
          <w:color w:val="000000"/>
          <w:sz w:val="28"/>
          <w:szCs w:val="28"/>
        </w:rPr>
      </w:pPr>
    </w:p>
    <w:p w:rsidR="001318F7" w:rsidRDefault="001318F7">
      <w:pPr>
        <w:pStyle w:val="aff0"/>
        <w:jc w:val="both"/>
        <w:rPr>
          <w:rFonts w:ascii="Times New Roman" w:hAnsi="Times New Roman" w:cs="Times New Roman"/>
          <w:color w:val="000000"/>
          <w:sz w:val="28"/>
          <w:szCs w:val="28"/>
        </w:rPr>
      </w:pPr>
    </w:p>
    <w:p w:rsidR="001F0054" w:rsidRPr="001F0054" w:rsidRDefault="001F0054" w:rsidP="001F0054">
      <w:pPr>
        <w:jc w:val="center"/>
        <w:rPr>
          <w:rFonts w:ascii="Times New Roman" w:hAnsi="Times New Roman" w:cs="Times New Roman"/>
          <w:b/>
          <w:sz w:val="28"/>
          <w:szCs w:val="28"/>
        </w:rPr>
      </w:pPr>
      <w:r w:rsidRPr="001F0054">
        <w:rPr>
          <w:rFonts w:ascii="Times New Roman" w:hAnsi="Times New Roman" w:cs="Times New Roman"/>
          <w:b/>
          <w:sz w:val="28"/>
          <w:szCs w:val="28"/>
        </w:rPr>
        <w:t>Финансово-экономическое обоснование</w:t>
      </w:r>
    </w:p>
    <w:p w:rsidR="001F0054" w:rsidRPr="001F0054" w:rsidRDefault="001F0054" w:rsidP="001F0054">
      <w:pPr>
        <w:jc w:val="center"/>
        <w:rPr>
          <w:rFonts w:ascii="Times New Roman" w:hAnsi="Times New Roman" w:cs="Times New Roman"/>
          <w:b/>
          <w:sz w:val="28"/>
          <w:szCs w:val="28"/>
        </w:rPr>
      </w:pPr>
      <w:r w:rsidRPr="001F0054">
        <w:rPr>
          <w:rFonts w:ascii="Times New Roman" w:hAnsi="Times New Roman" w:cs="Times New Roman"/>
          <w:b/>
          <w:sz w:val="28"/>
          <w:szCs w:val="28"/>
        </w:rPr>
        <w:t xml:space="preserve">к </w:t>
      </w:r>
      <w:r w:rsidRPr="001F0054">
        <w:rPr>
          <w:rFonts w:ascii="Times New Roman" w:hAnsi="Times New Roman" w:cs="Times New Roman"/>
          <w:b/>
          <w:sz w:val="28"/>
        </w:rPr>
        <w:t xml:space="preserve">проекту закона Камчатского края </w:t>
      </w:r>
      <w:r w:rsidRPr="001F0054">
        <w:rPr>
          <w:rFonts w:ascii="Times New Roman" w:eastAsiaTheme="minorHAnsi" w:hAnsi="Times New Roman" w:cs="Times New Roman"/>
          <w:b/>
          <w:color w:val="000000"/>
          <w:sz w:val="28"/>
          <w:szCs w:val="28"/>
        </w:rPr>
        <w:t>"</w:t>
      </w:r>
      <w:r w:rsidRPr="001F0054">
        <w:rPr>
          <w:rFonts w:ascii="Times New Roman" w:hAnsi="Times New Roman" w:cs="Times New Roman"/>
          <w:b/>
          <w:sz w:val="28"/>
          <w:szCs w:val="28"/>
        </w:rPr>
        <w:t xml:space="preserve">О внесении изменений в Закон Камчатского края </w:t>
      </w:r>
      <w:r w:rsidRPr="001F0054">
        <w:rPr>
          <w:rFonts w:ascii="Times New Roman" w:eastAsiaTheme="minorHAnsi" w:hAnsi="Times New Roman" w:cs="Times New Roman"/>
          <w:b/>
          <w:color w:val="000000"/>
          <w:sz w:val="28"/>
          <w:szCs w:val="28"/>
        </w:rPr>
        <w:t>"</w:t>
      </w:r>
      <w:r w:rsidRPr="001F0054">
        <w:rPr>
          <w:rFonts w:ascii="Times New Roman" w:hAnsi="Times New Roman" w:cs="Times New Roman"/>
          <w:b/>
          <w:sz w:val="28"/>
          <w:szCs w:val="28"/>
        </w:rPr>
        <w:t xml:space="preserve">О предоставлении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w:t>
      </w:r>
      <w:r w:rsidRPr="001F0054">
        <w:rPr>
          <w:rFonts w:ascii="Times New Roman" w:hAnsi="Times New Roman" w:cs="Times New Roman"/>
          <w:b/>
          <w:sz w:val="28"/>
          <w:szCs w:val="28"/>
        </w:rPr>
        <w:br/>
        <w:t>в Камчатском крае</w:t>
      </w:r>
      <w:r w:rsidRPr="001F0054">
        <w:rPr>
          <w:rFonts w:ascii="Times New Roman" w:eastAsiaTheme="minorHAnsi" w:hAnsi="Times New Roman" w:cs="Times New Roman"/>
          <w:b/>
          <w:color w:val="000000"/>
          <w:sz w:val="28"/>
          <w:szCs w:val="28"/>
        </w:rPr>
        <w:t>"</w:t>
      </w:r>
    </w:p>
    <w:p w:rsidR="001F0054" w:rsidRDefault="001F0054" w:rsidP="001F0054">
      <w:pPr>
        <w:pStyle w:val="1"/>
        <w:spacing w:before="0" w:after="0"/>
        <w:rPr>
          <w:sz w:val="28"/>
          <w:szCs w:val="28"/>
        </w:rPr>
      </w:pPr>
    </w:p>
    <w:p w:rsidR="001F0054" w:rsidRDefault="001F0054" w:rsidP="001F0054">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Принятие Закона Камчатского края </w:t>
      </w:r>
      <w:r>
        <w:rPr>
          <w:rFonts w:ascii="Times New Roman" w:eastAsiaTheme="minorHAnsi" w:hAnsi="Times New Roman" w:cs="Times New Roman"/>
          <w:color w:val="000000"/>
          <w:sz w:val="28"/>
          <w:szCs w:val="28"/>
        </w:rPr>
        <w:t>"</w:t>
      </w:r>
      <w:r>
        <w:rPr>
          <w:rFonts w:ascii="Times New Roman" w:hAnsi="Times New Roman" w:cs="Times New Roman"/>
          <w:sz w:val="28"/>
          <w:szCs w:val="28"/>
        </w:rPr>
        <w:t xml:space="preserve">О внесении изменений в Закон Камчатского края </w:t>
      </w:r>
      <w:r>
        <w:rPr>
          <w:rFonts w:ascii="Times New Roman" w:eastAsiaTheme="minorHAnsi" w:hAnsi="Times New Roman" w:cs="Times New Roman"/>
          <w:color w:val="000000"/>
          <w:sz w:val="28"/>
          <w:szCs w:val="28"/>
        </w:rPr>
        <w:t>"</w:t>
      </w:r>
      <w:r>
        <w:rPr>
          <w:rFonts w:ascii="Times New Roman" w:hAnsi="Times New Roman" w:cs="Times New Roman"/>
          <w:sz w:val="28"/>
          <w:szCs w:val="28"/>
        </w:rPr>
        <w:t>О предоставлении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Камчатском крае</w:t>
      </w:r>
      <w:r>
        <w:rPr>
          <w:rFonts w:ascii="Times New Roman" w:eastAsiaTheme="minorHAnsi" w:hAnsi="Times New Roman" w:cs="Times New Roman"/>
          <w:color w:val="000000"/>
          <w:sz w:val="28"/>
          <w:szCs w:val="28"/>
        </w:rPr>
        <w:t>"</w:t>
      </w:r>
      <w:r>
        <w:rPr>
          <w:rFonts w:ascii="Times New Roman" w:hAnsi="Times New Roman" w:cs="Times New Roman"/>
          <w:sz w:val="28"/>
          <w:szCs w:val="28"/>
        </w:rPr>
        <w:t xml:space="preserve"> не потребует дополнительного финансирования из краевого бюджета и не приведет к появлению выпадающих доходов краевого бюджета. </w:t>
      </w:r>
    </w:p>
    <w:p w:rsidR="001318F7" w:rsidRPr="001318F7" w:rsidRDefault="001318F7" w:rsidP="001318F7">
      <w:pPr>
        <w:jc w:val="center"/>
        <w:rPr>
          <w:rFonts w:ascii="Times New Roman" w:hAnsi="Times New Roman" w:cs="Times New Roman"/>
          <w:b/>
          <w:sz w:val="28"/>
          <w:szCs w:val="28"/>
        </w:rPr>
      </w:pPr>
      <w:r w:rsidRPr="001318F7">
        <w:rPr>
          <w:rFonts w:ascii="Times New Roman" w:hAnsi="Times New Roman" w:cs="Times New Roman"/>
          <w:b/>
          <w:sz w:val="28"/>
          <w:szCs w:val="28"/>
        </w:rPr>
        <w:lastRenderedPageBreak/>
        <w:t>Перечень</w:t>
      </w:r>
    </w:p>
    <w:p w:rsidR="001318F7" w:rsidRPr="001318F7" w:rsidRDefault="001318F7" w:rsidP="001318F7">
      <w:pPr>
        <w:jc w:val="center"/>
        <w:rPr>
          <w:rFonts w:ascii="Times New Roman" w:hAnsi="Times New Roman" w:cs="Times New Roman"/>
          <w:b/>
          <w:sz w:val="28"/>
          <w:szCs w:val="28"/>
        </w:rPr>
      </w:pPr>
      <w:r w:rsidRPr="001318F7">
        <w:rPr>
          <w:rFonts w:ascii="Times New Roman" w:hAnsi="Times New Roman" w:cs="Times New Roman"/>
          <w:b/>
          <w:sz w:val="28"/>
          <w:szCs w:val="28"/>
        </w:rPr>
        <w:t xml:space="preserve">законов и иных нормативных правовых актов Камчатского края, подлежащих разработке и принятию в целях реализации закона Камчатского края </w:t>
      </w:r>
      <w:r w:rsidRPr="001318F7">
        <w:rPr>
          <w:rFonts w:ascii="Times New Roman" w:hAnsi="Times New Roman" w:cs="Times New Roman"/>
          <w:b/>
          <w:sz w:val="28"/>
          <w:szCs w:val="28"/>
        </w:rPr>
        <w:br/>
      </w:r>
      <w:r w:rsidRPr="001318F7">
        <w:rPr>
          <w:rFonts w:ascii="Times New Roman" w:eastAsiaTheme="minorHAnsi" w:hAnsi="Times New Roman" w:cs="Times New Roman"/>
          <w:b/>
          <w:color w:val="000000"/>
          <w:sz w:val="28"/>
          <w:szCs w:val="28"/>
        </w:rPr>
        <w:t>"</w:t>
      </w:r>
      <w:r w:rsidRPr="001318F7">
        <w:rPr>
          <w:rFonts w:ascii="Times New Roman" w:hAnsi="Times New Roman" w:cs="Times New Roman"/>
          <w:b/>
          <w:sz w:val="28"/>
          <w:szCs w:val="28"/>
        </w:rPr>
        <w:t xml:space="preserve">О внесении изменений в Закон Камчатского края </w:t>
      </w:r>
      <w:r w:rsidRPr="001318F7">
        <w:rPr>
          <w:rFonts w:ascii="Times New Roman" w:eastAsiaTheme="minorHAnsi" w:hAnsi="Times New Roman" w:cs="Times New Roman"/>
          <w:b/>
          <w:color w:val="000000"/>
          <w:sz w:val="28"/>
          <w:szCs w:val="28"/>
        </w:rPr>
        <w:t>"</w:t>
      </w:r>
      <w:r w:rsidRPr="001318F7">
        <w:rPr>
          <w:rFonts w:ascii="Times New Roman" w:hAnsi="Times New Roman" w:cs="Times New Roman"/>
          <w:b/>
          <w:sz w:val="28"/>
          <w:szCs w:val="28"/>
        </w:rPr>
        <w:t>О предоставлении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Камчатском крае</w:t>
      </w:r>
      <w:r w:rsidRPr="001318F7">
        <w:rPr>
          <w:rFonts w:ascii="Times New Roman" w:eastAsiaTheme="minorHAnsi" w:hAnsi="Times New Roman" w:cs="Times New Roman"/>
          <w:b/>
          <w:color w:val="000000"/>
          <w:sz w:val="28"/>
          <w:szCs w:val="28"/>
        </w:rPr>
        <w:t>"</w:t>
      </w:r>
      <w:r w:rsidRPr="001318F7">
        <w:rPr>
          <w:rFonts w:ascii="Times New Roman" w:hAnsi="Times New Roman" w:cs="Times New Roman"/>
          <w:b/>
          <w:sz w:val="28"/>
          <w:szCs w:val="28"/>
        </w:rPr>
        <w:t>, признанию утратившими силу, приостановлению, изменению</w:t>
      </w:r>
    </w:p>
    <w:p w:rsidR="001318F7" w:rsidRDefault="001318F7" w:rsidP="001318F7">
      <w:pPr>
        <w:tabs>
          <w:tab w:val="right" w:pos="9923"/>
        </w:tabs>
        <w:jc w:val="center"/>
        <w:rPr>
          <w:rFonts w:ascii="Times New Roman" w:hAnsi="Times New Roman" w:cs="Times New Roman"/>
          <w:sz w:val="28"/>
          <w:szCs w:val="28"/>
        </w:rPr>
      </w:pPr>
      <w:bookmarkStart w:id="1" w:name="_GoBack"/>
      <w:bookmarkEnd w:id="1"/>
    </w:p>
    <w:p w:rsidR="001318F7" w:rsidRDefault="001318F7" w:rsidP="001318F7">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Принятие Закона Камчатского края </w:t>
      </w:r>
      <w:r>
        <w:rPr>
          <w:rFonts w:ascii="Times New Roman" w:eastAsiaTheme="minorHAnsi" w:hAnsi="Times New Roman" w:cs="Times New Roman"/>
          <w:color w:val="000000"/>
          <w:sz w:val="28"/>
          <w:szCs w:val="28"/>
        </w:rPr>
        <w:t>"</w:t>
      </w:r>
      <w:r>
        <w:rPr>
          <w:rFonts w:ascii="Times New Roman" w:hAnsi="Times New Roman" w:cs="Times New Roman"/>
          <w:sz w:val="28"/>
          <w:szCs w:val="28"/>
        </w:rPr>
        <w:t xml:space="preserve">О внесении изменений в Закон Камчатского края </w:t>
      </w:r>
      <w:r>
        <w:rPr>
          <w:rFonts w:ascii="Times New Roman" w:eastAsiaTheme="minorHAnsi" w:hAnsi="Times New Roman" w:cs="Times New Roman"/>
          <w:color w:val="000000"/>
          <w:sz w:val="28"/>
          <w:szCs w:val="28"/>
        </w:rPr>
        <w:t>"</w:t>
      </w:r>
      <w:r>
        <w:rPr>
          <w:rFonts w:ascii="Times New Roman" w:hAnsi="Times New Roman" w:cs="Times New Roman"/>
          <w:sz w:val="28"/>
          <w:szCs w:val="28"/>
        </w:rPr>
        <w:t>О предоставлении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Камчатском крае</w:t>
      </w:r>
      <w:r>
        <w:rPr>
          <w:rFonts w:ascii="Times New Roman" w:eastAsiaTheme="minorHAnsi" w:hAnsi="Times New Roman" w:cs="Times New Roman"/>
          <w:color w:val="000000"/>
          <w:sz w:val="28"/>
          <w:szCs w:val="28"/>
        </w:rPr>
        <w:t>"</w:t>
      </w:r>
      <w:r>
        <w:rPr>
          <w:rFonts w:ascii="Times New Roman" w:hAnsi="Times New Roman" w:cs="Times New Roman"/>
          <w:sz w:val="28"/>
          <w:szCs w:val="28"/>
        </w:rPr>
        <w:t xml:space="preserve"> не повлечет за собой признания утратившими силу, приостановления, изменения или принятия законов и иных нормативных правовых актов Камчатского края. </w:t>
      </w:r>
    </w:p>
    <w:p w:rsidR="001F0054" w:rsidRDefault="001F0054" w:rsidP="001F0054">
      <w:pPr>
        <w:ind w:firstLine="709"/>
        <w:jc w:val="both"/>
        <w:rPr>
          <w:rFonts w:ascii="Times New Roman" w:hAnsi="Times New Roman" w:cs="Times New Roman"/>
          <w:sz w:val="28"/>
          <w:szCs w:val="28"/>
        </w:rPr>
      </w:pPr>
    </w:p>
    <w:p w:rsidR="001F0054" w:rsidRDefault="001F0054" w:rsidP="001F0054">
      <w:pPr>
        <w:ind w:firstLine="709"/>
        <w:jc w:val="both"/>
        <w:rPr>
          <w:rFonts w:ascii="Times New Roman" w:hAnsi="Times New Roman" w:cs="Times New Roman"/>
          <w:sz w:val="28"/>
          <w:szCs w:val="28"/>
        </w:rPr>
      </w:pPr>
    </w:p>
    <w:p w:rsidR="001F0054" w:rsidRDefault="001F0054" w:rsidP="001F0054"/>
    <w:p w:rsidR="001F0054" w:rsidRDefault="001F0054">
      <w:pPr>
        <w:pStyle w:val="aff0"/>
        <w:jc w:val="both"/>
        <w:rPr>
          <w:rFonts w:ascii="Times New Roman" w:hAnsi="Times New Roman" w:cs="Times New Roman"/>
          <w:color w:val="000000"/>
          <w:sz w:val="28"/>
          <w:szCs w:val="28"/>
        </w:rPr>
      </w:pPr>
    </w:p>
    <w:sectPr w:rsidR="001F0054" w:rsidSect="00575A1E">
      <w:headerReference w:type="default" r:id="rId7"/>
      <w:pgSz w:w="11906" w:h="16838"/>
      <w:pgMar w:top="1418" w:right="1418" w:bottom="1134" w:left="1418" w:header="567" w:footer="851" w:gutter="0"/>
      <w:cols w:space="720"/>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DDE" w:rsidRDefault="00494DDE">
      <w:pPr>
        <w:spacing w:line="240" w:lineRule="auto"/>
      </w:pPr>
      <w:r>
        <w:separator/>
      </w:r>
    </w:p>
  </w:endnote>
  <w:endnote w:type="continuationSeparator" w:id="0">
    <w:p w:rsidR="00494DDE" w:rsidRDefault="00494D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80000001"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Liberation Mono">
    <w:altName w:val="Courier New"/>
    <w:charset w:val="CC"/>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DDE" w:rsidRDefault="00494DDE">
      <w:pPr>
        <w:spacing w:line="240" w:lineRule="auto"/>
      </w:pPr>
      <w:r>
        <w:separator/>
      </w:r>
    </w:p>
  </w:footnote>
  <w:footnote w:type="continuationSeparator" w:id="0">
    <w:p w:rsidR="00494DDE" w:rsidRDefault="00494D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75B" w:rsidRDefault="009573EA">
    <w:pPr>
      <w:pStyle w:val="afd"/>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1318F7">
      <w:rPr>
        <w:rFonts w:ascii="Times New Roman" w:hAnsi="Times New Roman"/>
        <w:noProof/>
        <w:sz w:val="24"/>
        <w:szCs w:val="24"/>
      </w:rPr>
      <w:t>5</w:t>
    </w:r>
    <w:r>
      <w:rPr>
        <w:rFonts w:ascii="Times New Roman" w:hAnsi="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75B"/>
    <w:rsid w:val="00096A3C"/>
    <w:rsid w:val="000A610A"/>
    <w:rsid w:val="001318F7"/>
    <w:rsid w:val="001F0054"/>
    <w:rsid w:val="00241126"/>
    <w:rsid w:val="00494DDE"/>
    <w:rsid w:val="00575A1E"/>
    <w:rsid w:val="009573EA"/>
    <w:rsid w:val="00A63315"/>
    <w:rsid w:val="00C37C61"/>
    <w:rsid w:val="00DD45CA"/>
    <w:rsid w:val="00EF775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202B6"/>
  <w15:docId w15:val="{37DD2D99-06C6-4FA5-AB82-77799FC5E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76" w:lineRule="auto"/>
    </w:pPr>
  </w:style>
  <w:style w:type="paragraph" w:styleId="1">
    <w:name w:val="heading 1"/>
    <w:basedOn w:val="a"/>
    <w:qFormat/>
    <w:pPr>
      <w:spacing w:before="280" w:after="280" w:line="240" w:lineRule="auto"/>
      <w:outlineLvl w:val="0"/>
    </w:pPr>
    <w:rPr>
      <w:rFonts w:ascii="Times New Roman" w:eastAsia="Times New Roman" w:hAnsi="Times New Roman" w:cs="Times New Roman"/>
      <w:b/>
      <w:bCs/>
      <w:sz w:val="48"/>
      <w:szCs w:val="48"/>
      <w:lang w:eastAsia="ru-RU"/>
    </w:rPr>
  </w:style>
  <w:style w:type="paragraph" w:styleId="2">
    <w:name w:val="heading 2"/>
    <w:basedOn w:val="a"/>
    <w:qFormat/>
    <w:pPr>
      <w:keepNext/>
      <w:keepLines/>
      <w:spacing w:before="360" w:after="200"/>
      <w:outlineLvl w:val="1"/>
    </w:pPr>
    <w:rPr>
      <w:rFonts w:ascii="Arial" w:eastAsia="Arial" w:hAnsi="Arial"/>
      <w:sz w:val="34"/>
    </w:rPr>
  </w:style>
  <w:style w:type="paragraph" w:styleId="3">
    <w:name w:val="heading 3"/>
    <w:basedOn w:val="a"/>
    <w:qFormat/>
    <w:pPr>
      <w:keepNext/>
      <w:keepLines/>
      <w:spacing w:before="320" w:after="200"/>
      <w:outlineLvl w:val="2"/>
    </w:pPr>
    <w:rPr>
      <w:rFonts w:ascii="Arial" w:eastAsia="Arial" w:hAnsi="Arial"/>
      <w:sz w:val="30"/>
      <w:szCs w:val="30"/>
    </w:rPr>
  </w:style>
  <w:style w:type="paragraph" w:styleId="4">
    <w:name w:val="heading 4"/>
    <w:basedOn w:val="a"/>
    <w:qFormat/>
    <w:pPr>
      <w:keepNext/>
      <w:keepLines/>
      <w:spacing w:before="320" w:after="200"/>
      <w:outlineLvl w:val="3"/>
    </w:pPr>
    <w:rPr>
      <w:rFonts w:ascii="Arial" w:eastAsia="Arial" w:hAnsi="Arial"/>
      <w:b/>
      <w:bCs/>
      <w:sz w:val="26"/>
      <w:szCs w:val="26"/>
    </w:rPr>
  </w:style>
  <w:style w:type="paragraph" w:styleId="5">
    <w:name w:val="heading 5"/>
    <w:basedOn w:val="a"/>
    <w:qFormat/>
    <w:pPr>
      <w:keepNext/>
      <w:keepLines/>
      <w:spacing w:before="320" w:after="200"/>
      <w:outlineLvl w:val="4"/>
    </w:pPr>
    <w:rPr>
      <w:rFonts w:ascii="Arial" w:eastAsia="Arial" w:hAnsi="Arial"/>
      <w:b/>
      <w:bCs/>
      <w:sz w:val="24"/>
      <w:szCs w:val="24"/>
    </w:rPr>
  </w:style>
  <w:style w:type="paragraph" w:styleId="6">
    <w:name w:val="heading 6"/>
    <w:basedOn w:val="a"/>
    <w:qFormat/>
    <w:pPr>
      <w:keepNext/>
      <w:keepLines/>
      <w:spacing w:before="320" w:after="200"/>
      <w:outlineLvl w:val="5"/>
    </w:pPr>
    <w:rPr>
      <w:rFonts w:ascii="Arial" w:eastAsia="Arial" w:hAnsi="Arial"/>
      <w:b/>
      <w:bCs/>
    </w:rPr>
  </w:style>
  <w:style w:type="paragraph" w:styleId="7">
    <w:name w:val="heading 7"/>
    <w:basedOn w:val="a"/>
    <w:qFormat/>
    <w:pPr>
      <w:keepNext/>
      <w:keepLines/>
      <w:spacing w:before="320" w:after="200"/>
      <w:outlineLvl w:val="6"/>
    </w:pPr>
    <w:rPr>
      <w:rFonts w:ascii="Arial" w:eastAsia="Arial" w:hAnsi="Arial"/>
      <w:b/>
      <w:bCs/>
      <w:i/>
      <w:iCs/>
    </w:rPr>
  </w:style>
  <w:style w:type="paragraph" w:styleId="8">
    <w:name w:val="heading 8"/>
    <w:basedOn w:val="a"/>
    <w:qFormat/>
    <w:pPr>
      <w:keepNext/>
      <w:keepLines/>
      <w:spacing w:before="320" w:after="200"/>
      <w:outlineLvl w:val="7"/>
    </w:pPr>
    <w:rPr>
      <w:rFonts w:ascii="Arial" w:eastAsia="Arial" w:hAnsi="Arial"/>
      <w:i/>
      <w:iCs/>
    </w:rPr>
  </w:style>
  <w:style w:type="paragraph" w:styleId="9">
    <w:name w:val="heading 9"/>
    <w:basedOn w:val="a"/>
    <w:qFormat/>
    <w:pPr>
      <w:keepNext/>
      <w:keepLines/>
      <w:spacing w:before="320" w:after="200"/>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qFormat/>
    <w:rPr>
      <w:rFonts w:ascii="Arial" w:eastAsia="Arial" w:hAnsi="Arial" w:cs="Arial"/>
      <w:sz w:val="40"/>
      <w:szCs w:val="40"/>
    </w:rPr>
  </w:style>
  <w:style w:type="character" w:customStyle="1" w:styleId="Heading2Char">
    <w:name w:val="Heading 2 Char"/>
    <w:basedOn w:val="a0"/>
    <w:qFormat/>
    <w:rPr>
      <w:rFonts w:ascii="Arial" w:eastAsia="Arial" w:hAnsi="Arial" w:cs="Arial"/>
      <w:sz w:val="34"/>
    </w:rPr>
  </w:style>
  <w:style w:type="character" w:customStyle="1" w:styleId="Heading3Char">
    <w:name w:val="Heading 3 Char"/>
    <w:basedOn w:val="a0"/>
    <w:qFormat/>
    <w:rPr>
      <w:rFonts w:ascii="Arial" w:eastAsia="Arial" w:hAnsi="Arial" w:cs="Arial"/>
      <w:sz w:val="30"/>
      <w:szCs w:val="30"/>
    </w:rPr>
  </w:style>
  <w:style w:type="character" w:customStyle="1" w:styleId="Heading4Char">
    <w:name w:val="Heading 4 Char"/>
    <w:basedOn w:val="a0"/>
    <w:qFormat/>
    <w:rPr>
      <w:rFonts w:ascii="Arial" w:eastAsia="Arial" w:hAnsi="Arial" w:cs="Arial"/>
      <w:b/>
      <w:bCs/>
      <w:sz w:val="26"/>
      <w:szCs w:val="26"/>
    </w:rPr>
  </w:style>
  <w:style w:type="character" w:customStyle="1" w:styleId="Heading5Char">
    <w:name w:val="Heading 5 Char"/>
    <w:basedOn w:val="a0"/>
    <w:qFormat/>
    <w:rPr>
      <w:rFonts w:ascii="Arial" w:eastAsia="Arial" w:hAnsi="Arial" w:cs="Arial"/>
      <w:b/>
      <w:bCs/>
      <w:sz w:val="24"/>
      <w:szCs w:val="24"/>
    </w:rPr>
  </w:style>
  <w:style w:type="character" w:customStyle="1" w:styleId="Heading6Char">
    <w:name w:val="Heading 6 Char"/>
    <w:basedOn w:val="a0"/>
    <w:qFormat/>
    <w:rPr>
      <w:rFonts w:ascii="Arial" w:eastAsia="Arial" w:hAnsi="Arial" w:cs="Arial"/>
      <w:b/>
      <w:bCs/>
      <w:sz w:val="22"/>
      <w:szCs w:val="22"/>
    </w:rPr>
  </w:style>
  <w:style w:type="character" w:customStyle="1" w:styleId="Heading7Char">
    <w:name w:val="Heading 7 Char"/>
    <w:basedOn w:val="a0"/>
    <w:qFormat/>
    <w:rPr>
      <w:rFonts w:ascii="Arial" w:eastAsia="Arial" w:hAnsi="Arial" w:cs="Arial"/>
      <w:b/>
      <w:bCs/>
      <w:i/>
      <w:iCs/>
      <w:sz w:val="22"/>
      <w:szCs w:val="22"/>
    </w:rPr>
  </w:style>
  <w:style w:type="character" w:customStyle="1" w:styleId="Heading8Char">
    <w:name w:val="Heading 8 Char"/>
    <w:basedOn w:val="a0"/>
    <w:qFormat/>
    <w:rPr>
      <w:rFonts w:ascii="Arial" w:eastAsia="Arial" w:hAnsi="Arial" w:cs="Arial"/>
      <w:i/>
      <w:iCs/>
      <w:sz w:val="22"/>
      <w:szCs w:val="22"/>
    </w:rPr>
  </w:style>
  <w:style w:type="character" w:customStyle="1" w:styleId="Heading9Char">
    <w:name w:val="Heading 9 Char"/>
    <w:basedOn w:val="a0"/>
    <w:qFormat/>
    <w:rPr>
      <w:rFonts w:ascii="Arial" w:eastAsia="Arial" w:hAnsi="Arial" w:cs="Arial"/>
      <w:i/>
      <w:iCs/>
      <w:sz w:val="21"/>
      <w:szCs w:val="21"/>
    </w:rPr>
  </w:style>
  <w:style w:type="character" w:customStyle="1" w:styleId="TitleChar">
    <w:name w:val="Title Char"/>
    <w:basedOn w:val="a0"/>
    <w:qFormat/>
    <w:rPr>
      <w:sz w:val="48"/>
      <w:szCs w:val="48"/>
    </w:rPr>
  </w:style>
  <w:style w:type="character" w:customStyle="1" w:styleId="SubtitleChar">
    <w:name w:val="Subtitle Char"/>
    <w:basedOn w:val="a0"/>
    <w:qFormat/>
    <w:rPr>
      <w:sz w:val="24"/>
      <w:szCs w:val="24"/>
    </w:rPr>
  </w:style>
  <w:style w:type="character" w:customStyle="1" w:styleId="QuoteChar">
    <w:name w:val="Quote Char"/>
    <w:qFormat/>
    <w:rPr>
      <w:i/>
    </w:rPr>
  </w:style>
  <w:style w:type="character" w:customStyle="1" w:styleId="IntenseQuoteChar">
    <w:name w:val="Intense Quote Char"/>
    <w:qFormat/>
    <w:rPr>
      <w:i/>
    </w:rPr>
  </w:style>
  <w:style w:type="character" w:customStyle="1" w:styleId="HeaderChar">
    <w:name w:val="Header Char"/>
    <w:basedOn w:val="a0"/>
    <w:qFormat/>
  </w:style>
  <w:style w:type="character" w:customStyle="1" w:styleId="FooterChar">
    <w:name w:val="Footer Char"/>
    <w:basedOn w:val="a0"/>
    <w:qFormat/>
  </w:style>
  <w:style w:type="character" w:customStyle="1" w:styleId="CaptionChar">
    <w:name w:val="Caption Char"/>
    <w:qFormat/>
  </w:style>
  <w:style w:type="character" w:customStyle="1" w:styleId="FootnoteTextChar">
    <w:name w:val="Footnote Text Char"/>
    <w:qFormat/>
    <w:rPr>
      <w:sz w:val="18"/>
    </w:rPr>
  </w:style>
  <w:style w:type="character" w:customStyle="1" w:styleId="a3">
    <w:name w:val="Символ сноски"/>
    <w:qFormat/>
    <w:rPr>
      <w:vertAlign w:val="superscript"/>
    </w:rPr>
  </w:style>
  <w:style w:type="character" w:styleId="a4">
    <w:name w:val="footnote reference"/>
    <w:rPr>
      <w:vertAlign w:val="superscript"/>
    </w:rPr>
  </w:style>
  <w:style w:type="character" w:customStyle="1" w:styleId="EndnoteTextChar">
    <w:name w:val="Endnote Text Char"/>
    <w:qFormat/>
    <w:rPr>
      <w:sz w:val="20"/>
    </w:rPr>
  </w:style>
  <w:style w:type="character" w:customStyle="1" w:styleId="a5">
    <w:name w:val="Символ концевой сноски"/>
    <w:qFormat/>
    <w:rPr>
      <w:vertAlign w:val="superscript"/>
    </w:rPr>
  </w:style>
  <w:style w:type="character" w:styleId="a6">
    <w:name w:val="endnote reference"/>
    <w:rPr>
      <w:vertAlign w:val="superscript"/>
    </w:rPr>
  </w:style>
  <w:style w:type="character" w:customStyle="1" w:styleId="10">
    <w:name w:val="Заголовок 1 Знак"/>
    <w:basedOn w:val="a0"/>
    <w:qFormat/>
    <w:rPr>
      <w:rFonts w:ascii="Times New Roman" w:eastAsia="Times New Roman" w:hAnsi="Times New Roman" w:cs="Times New Roman"/>
      <w:b/>
      <w:bCs/>
      <w:sz w:val="48"/>
      <w:szCs w:val="48"/>
      <w:lang w:eastAsia="ru-RU"/>
    </w:rPr>
  </w:style>
  <w:style w:type="character" w:styleId="a7">
    <w:name w:val="Hyperlink"/>
    <w:basedOn w:val="a0"/>
    <w:rPr>
      <w:color w:val="0000FF"/>
      <w:u w:val="single"/>
    </w:rPr>
  </w:style>
  <w:style w:type="character" w:customStyle="1" w:styleId="a8">
    <w:name w:val="Текст выноски Знак"/>
    <w:basedOn w:val="a0"/>
    <w:qFormat/>
    <w:rPr>
      <w:rFonts w:ascii="Tahoma" w:hAnsi="Tahoma" w:cs="Tahoma"/>
      <w:sz w:val="16"/>
      <w:szCs w:val="16"/>
    </w:rPr>
  </w:style>
  <w:style w:type="character" w:customStyle="1" w:styleId="a9">
    <w:name w:val="Основной текст_"/>
    <w:basedOn w:val="a0"/>
    <w:qFormat/>
    <w:rPr>
      <w:shd w:val="clear" w:color="auto" w:fill="FFFFFF"/>
    </w:rPr>
  </w:style>
  <w:style w:type="character" w:customStyle="1" w:styleId="aa">
    <w:name w:val="Гипертекстовая ссылка"/>
    <w:qFormat/>
    <w:rPr>
      <w:rFonts w:cs="Times New Roman"/>
      <w:b w:val="0"/>
      <w:color w:val="008000"/>
    </w:rPr>
  </w:style>
  <w:style w:type="character" w:customStyle="1" w:styleId="ab">
    <w:name w:val="Верхний колонтитул Знак"/>
    <w:basedOn w:val="a0"/>
    <w:qFormat/>
  </w:style>
  <w:style w:type="character" w:customStyle="1" w:styleId="ac">
    <w:name w:val="Нижний колонтитул Знак"/>
    <w:basedOn w:val="a0"/>
    <w:qFormat/>
  </w:style>
  <w:style w:type="character" w:customStyle="1" w:styleId="ad">
    <w:name w:val="Маркеры"/>
    <w:qFormat/>
    <w:rPr>
      <w:rFonts w:ascii="OpenSymbol" w:eastAsia="OpenSymbol" w:hAnsi="OpenSymbol" w:cs="OpenSymbol"/>
    </w:rPr>
  </w:style>
  <w:style w:type="paragraph" w:styleId="ae">
    <w:name w:val="Title"/>
    <w:basedOn w:val="a"/>
    <w:next w:val="af"/>
    <w:qFormat/>
    <w:pPr>
      <w:spacing w:before="300" w:after="200"/>
      <w:contextualSpacing/>
    </w:pPr>
    <w:rPr>
      <w:sz w:val="48"/>
      <w:szCs w:val="48"/>
    </w:rPr>
  </w:style>
  <w:style w:type="paragraph" w:styleId="af">
    <w:name w:val="Body Text"/>
    <w:basedOn w:val="a"/>
    <w:pPr>
      <w:spacing w:after="140"/>
    </w:pPr>
  </w:style>
  <w:style w:type="paragraph" w:styleId="af0">
    <w:name w:val="List"/>
    <w:basedOn w:val="af"/>
    <w:rPr>
      <w:rFonts w:cs="Arial Unicode MS"/>
    </w:rPr>
  </w:style>
  <w:style w:type="paragraph" w:styleId="af1">
    <w:name w:val="caption"/>
    <w:basedOn w:val="a"/>
    <w:qFormat/>
    <w:pPr>
      <w:suppressLineNumbers/>
      <w:spacing w:before="120" w:after="120"/>
    </w:pPr>
    <w:rPr>
      <w:rFonts w:cs="Arial Unicode MS"/>
      <w:i/>
      <w:iCs/>
      <w:sz w:val="24"/>
      <w:szCs w:val="24"/>
    </w:rPr>
  </w:style>
  <w:style w:type="paragraph" w:styleId="af2">
    <w:name w:val="index heading"/>
    <w:basedOn w:val="ae"/>
  </w:style>
  <w:style w:type="paragraph" w:customStyle="1" w:styleId="caption1">
    <w:name w:val="caption1"/>
    <w:basedOn w:val="a"/>
    <w:qFormat/>
    <w:pPr>
      <w:suppressLineNumbers/>
      <w:spacing w:before="120" w:after="120"/>
    </w:pPr>
    <w:rPr>
      <w:rFonts w:cs="Arial Unicode MS"/>
      <w:i/>
      <w:iCs/>
      <w:sz w:val="24"/>
      <w:szCs w:val="24"/>
    </w:rPr>
  </w:style>
  <w:style w:type="paragraph" w:customStyle="1" w:styleId="indexheading1">
    <w:name w:val="index heading1"/>
    <w:basedOn w:val="ae"/>
    <w:qFormat/>
  </w:style>
  <w:style w:type="paragraph" w:customStyle="1" w:styleId="caption11">
    <w:name w:val="caption11"/>
    <w:basedOn w:val="a"/>
    <w:qFormat/>
    <w:pPr>
      <w:suppressLineNumbers/>
      <w:spacing w:before="120" w:after="120"/>
    </w:pPr>
    <w:rPr>
      <w:rFonts w:cs="Arial Unicode MS"/>
      <w:i/>
      <w:iCs/>
      <w:sz w:val="24"/>
      <w:szCs w:val="24"/>
    </w:rPr>
  </w:style>
  <w:style w:type="paragraph" w:customStyle="1" w:styleId="indexheading11">
    <w:name w:val="index heading11"/>
    <w:basedOn w:val="ae"/>
    <w:qFormat/>
  </w:style>
  <w:style w:type="paragraph" w:styleId="af3">
    <w:name w:val="No Spacing"/>
    <w:qFormat/>
  </w:style>
  <w:style w:type="paragraph" w:styleId="af4">
    <w:name w:val="Subtitle"/>
    <w:basedOn w:val="a"/>
    <w:qFormat/>
    <w:pPr>
      <w:spacing w:before="200" w:after="200"/>
    </w:pPr>
    <w:rPr>
      <w:sz w:val="24"/>
      <w:szCs w:val="24"/>
    </w:rPr>
  </w:style>
  <w:style w:type="paragraph" w:styleId="20">
    <w:name w:val="Quote"/>
    <w:basedOn w:val="a"/>
    <w:qFormat/>
    <w:pPr>
      <w:ind w:left="720" w:right="720"/>
    </w:pPr>
    <w:rPr>
      <w:i/>
    </w:rPr>
  </w:style>
  <w:style w:type="paragraph" w:styleId="af5">
    <w:name w:val="Intense Quote"/>
    <w:basedOn w:val="a"/>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f6">
    <w:name w:val="footnote text"/>
    <w:basedOn w:val="a"/>
    <w:pPr>
      <w:spacing w:after="40" w:line="240" w:lineRule="auto"/>
    </w:pPr>
    <w:rPr>
      <w:sz w:val="18"/>
    </w:rPr>
  </w:style>
  <w:style w:type="paragraph" w:styleId="af7">
    <w:name w:val="endnote text"/>
    <w:basedOn w:val="a"/>
    <w:pPr>
      <w:spacing w:line="240" w:lineRule="auto"/>
    </w:pPr>
    <w:rPr>
      <w:sz w:val="20"/>
    </w:rPr>
  </w:style>
  <w:style w:type="paragraph" w:styleId="11">
    <w:name w:val="toc 1"/>
    <w:basedOn w:val="a"/>
    <w:pPr>
      <w:spacing w:after="57"/>
    </w:pPr>
  </w:style>
  <w:style w:type="paragraph" w:styleId="21">
    <w:name w:val="toc 2"/>
    <w:basedOn w:val="a"/>
    <w:pPr>
      <w:spacing w:after="57"/>
      <w:ind w:left="283"/>
    </w:pPr>
  </w:style>
  <w:style w:type="paragraph" w:styleId="30">
    <w:name w:val="toc 3"/>
    <w:basedOn w:val="a"/>
    <w:pPr>
      <w:spacing w:after="57"/>
      <w:ind w:left="567"/>
    </w:pPr>
  </w:style>
  <w:style w:type="paragraph" w:styleId="40">
    <w:name w:val="toc 4"/>
    <w:basedOn w:val="a"/>
    <w:pPr>
      <w:spacing w:after="57"/>
      <w:ind w:left="850"/>
    </w:pPr>
  </w:style>
  <w:style w:type="paragraph" w:styleId="50">
    <w:name w:val="toc 5"/>
    <w:basedOn w:val="a"/>
    <w:pPr>
      <w:spacing w:after="57"/>
      <w:ind w:left="1134"/>
    </w:pPr>
  </w:style>
  <w:style w:type="paragraph" w:styleId="60">
    <w:name w:val="toc 6"/>
    <w:basedOn w:val="a"/>
    <w:pPr>
      <w:spacing w:after="57"/>
      <w:ind w:left="1417"/>
    </w:pPr>
  </w:style>
  <w:style w:type="paragraph" w:styleId="70">
    <w:name w:val="toc 7"/>
    <w:basedOn w:val="a"/>
    <w:pPr>
      <w:spacing w:after="57"/>
      <w:ind w:left="1701"/>
    </w:pPr>
  </w:style>
  <w:style w:type="paragraph" w:styleId="80">
    <w:name w:val="toc 8"/>
    <w:basedOn w:val="a"/>
    <w:pPr>
      <w:spacing w:after="57"/>
      <w:ind w:left="1984"/>
    </w:pPr>
  </w:style>
  <w:style w:type="paragraph" w:styleId="90">
    <w:name w:val="toc 9"/>
    <w:basedOn w:val="a"/>
    <w:pPr>
      <w:spacing w:after="57"/>
      <w:ind w:left="2268"/>
    </w:pPr>
  </w:style>
  <w:style w:type="paragraph" w:styleId="af8">
    <w:name w:val="TOC Heading"/>
    <w:qFormat/>
  </w:style>
  <w:style w:type="paragraph" w:styleId="af9">
    <w:name w:val="table of figures"/>
    <w:basedOn w:val="a"/>
    <w:qFormat/>
  </w:style>
  <w:style w:type="paragraph" w:styleId="afa">
    <w:name w:val="Balloon Text"/>
    <w:basedOn w:val="a"/>
    <w:qFormat/>
    <w:pPr>
      <w:spacing w:line="240" w:lineRule="auto"/>
    </w:pPr>
    <w:rPr>
      <w:rFonts w:ascii="Tahoma" w:hAnsi="Tahoma" w:cs="Tahoma"/>
      <w:sz w:val="16"/>
      <w:szCs w:val="16"/>
    </w:rPr>
  </w:style>
  <w:style w:type="paragraph" w:customStyle="1" w:styleId="ConsPlusNormal">
    <w:name w:val="ConsPlusNormal"/>
    <w:qFormat/>
    <w:pPr>
      <w:widowControl w:val="0"/>
      <w:ind w:firstLine="720"/>
    </w:pPr>
    <w:rPr>
      <w:rFonts w:ascii="Arial" w:eastAsia="Times New Roman" w:hAnsi="Arial"/>
      <w:sz w:val="20"/>
      <w:szCs w:val="20"/>
      <w:lang w:eastAsia="ru-RU"/>
    </w:rPr>
  </w:style>
  <w:style w:type="paragraph" w:customStyle="1" w:styleId="12">
    <w:name w:val="Основной текст1"/>
    <w:basedOn w:val="a"/>
    <w:qFormat/>
    <w:pPr>
      <w:widowControl w:val="0"/>
      <w:shd w:val="clear" w:color="auto" w:fill="FFFFFF"/>
      <w:spacing w:line="240" w:lineRule="auto"/>
      <w:ind w:firstLine="400"/>
      <w:jc w:val="both"/>
    </w:pPr>
  </w:style>
  <w:style w:type="paragraph" w:customStyle="1" w:styleId="ConsPlusTitle">
    <w:name w:val="ConsPlusTitle"/>
    <w:qFormat/>
    <w:pPr>
      <w:widowControl w:val="0"/>
    </w:pPr>
    <w:rPr>
      <w:rFonts w:eastAsia="Times New Roman" w:cs="Calibri"/>
      <w:b/>
      <w:szCs w:val="20"/>
      <w:lang w:eastAsia="ru-RU"/>
    </w:rPr>
  </w:style>
  <w:style w:type="paragraph" w:styleId="afb">
    <w:name w:val="List Paragraph"/>
    <w:basedOn w:val="a"/>
    <w:qFormat/>
    <w:pPr>
      <w:spacing w:after="200"/>
      <w:ind w:left="720"/>
      <w:contextualSpacing/>
    </w:pPr>
  </w:style>
  <w:style w:type="paragraph" w:customStyle="1" w:styleId="afc">
    <w:name w:val="Колонтитул"/>
    <w:basedOn w:val="a"/>
    <w:qFormat/>
  </w:style>
  <w:style w:type="paragraph" w:styleId="afd">
    <w:name w:val="header"/>
    <w:basedOn w:val="a"/>
    <w:pPr>
      <w:tabs>
        <w:tab w:val="center" w:pos="4677"/>
        <w:tab w:val="right" w:pos="9355"/>
      </w:tabs>
      <w:spacing w:line="240" w:lineRule="auto"/>
    </w:pPr>
  </w:style>
  <w:style w:type="paragraph" w:styleId="afe">
    <w:name w:val="footer"/>
    <w:basedOn w:val="a"/>
    <w:pPr>
      <w:tabs>
        <w:tab w:val="center" w:pos="4677"/>
        <w:tab w:val="right" w:pos="9355"/>
      </w:tabs>
      <w:spacing w:line="240" w:lineRule="auto"/>
    </w:pPr>
  </w:style>
  <w:style w:type="paragraph" w:customStyle="1" w:styleId="aff">
    <w:name w:val="Основное меню (преемственное)"/>
    <w:basedOn w:val="a"/>
    <w:qFormat/>
    <w:pPr>
      <w:widowControl w:val="0"/>
      <w:spacing w:line="240" w:lineRule="auto"/>
      <w:jc w:val="both"/>
    </w:pPr>
    <w:rPr>
      <w:rFonts w:ascii="Verdana" w:eastAsia="Times New Roman" w:hAnsi="Verdana" w:cs="Verdana"/>
      <w:sz w:val="28"/>
      <w:szCs w:val="28"/>
      <w:lang w:eastAsia="ru-RU"/>
    </w:rPr>
  </w:style>
  <w:style w:type="paragraph" w:customStyle="1" w:styleId="ConsPlusNonformat">
    <w:name w:val="ConsPlusNonformat"/>
    <w:qFormat/>
    <w:rPr>
      <w:rFonts w:ascii="Courier New" w:eastAsia="Arial" w:hAnsi="Courier New" w:cs="Courier New"/>
      <w:sz w:val="20"/>
      <w:szCs w:val="24"/>
    </w:rPr>
  </w:style>
  <w:style w:type="paragraph" w:customStyle="1" w:styleId="aff0">
    <w:name w:val="Текст в заданном формате"/>
    <w:basedOn w:val="a"/>
    <w:qFormat/>
    <w:rPr>
      <w:rFonts w:ascii="Liberation Mono" w:eastAsia="Liberation Mono" w:hAnsi="Liberation Mono" w:cs="Liberation Mono"/>
      <w:sz w:val="20"/>
      <w:szCs w:val="20"/>
    </w:rPr>
  </w:style>
  <w:style w:type="paragraph" w:customStyle="1" w:styleId="aff1">
    <w:name w:val="Содержимое таблицы"/>
    <w:basedOn w:val="a"/>
    <w:qFormat/>
    <w:pPr>
      <w:widowControl w:val="0"/>
      <w:suppressLineNumbers/>
    </w:pPr>
  </w:style>
  <w:style w:type="paragraph" w:customStyle="1" w:styleId="aff2">
    <w:name w:val="Заголовок таблицы"/>
    <w:basedOn w:val="aff1"/>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5</Pages>
  <Words>1290</Words>
  <Characters>7356</Characters>
  <Application>Microsoft Office Word</Application>
  <DocSecurity>0</DocSecurity>
  <Lines>61</Lines>
  <Paragraphs>17</Paragraphs>
  <ScaleCrop>false</ScaleCrop>
  <Company>КонсультантПлюс Версия 4023.00.09</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16.09.2020 N 1459"Об установлении критериев использования земельных участков, предоставленных гражданам в безвозмездное пользование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dc:title>
  <dc:subject/>
  <dc:creator>Гнедая Ольга Сергеевна</dc:creator>
  <dc:description/>
  <cp:lastModifiedBy>Крюкова Людмила Сергеевна</cp:lastModifiedBy>
  <cp:revision>51</cp:revision>
  <cp:lastPrinted>2024-04-27T12:02:00Z</cp:lastPrinted>
  <dcterms:created xsi:type="dcterms:W3CDTF">2024-05-15T01:21:00Z</dcterms:created>
  <dcterms:modified xsi:type="dcterms:W3CDTF">2024-12-02T22:28:00Z</dcterms:modified>
  <dc:language>ru-RU</dc:language>
</cp:coreProperties>
</file>