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F6" w:rsidRDefault="00EA30F6">
      <w:pPr>
        <w:ind w:left="5387"/>
        <w:rPr>
          <w:rFonts w:ascii="Times New Roman" w:hAnsi="Times New Roman"/>
          <w:sz w:val="20"/>
        </w:rPr>
      </w:pPr>
    </w:p>
    <w:p w:rsidR="00EA30F6" w:rsidRDefault="000C32D9">
      <w:pPr>
        <w:ind w:left="5387"/>
        <w:rPr>
          <w:rFonts w:ascii="Times New Roman" w:hAnsi="Times New Roman"/>
          <w:sz w:val="20"/>
        </w:rPr>
      </w:pPr>
      <w:r>
        <w:rPr>
          <w:rFonts w:ascii="Times New Roman" w:hAnsi="Times New Roman"/>
          <w:sz w:val="20"/>
        </w:rPr>
        <w:t>Проект постановления Законодательного Собрания Камчатского края внесен</w:t>
      </w:r>
    </w:p>
    <w:p w:rsidR="00EA30F6" w:rsidRDefault="000C32D9">
      <w:pPr>
        <w:ind w:left="5387"/>
        <w:rPr>
          <w:rFonts w:ascii="Times New Roman" w:hAnsi="Times New Roman"/>
          <w:sz w:val="20"/>
        </w:rPr>
      </w:pPr>
      <w:r>
        <w:rPr>
          <w:rFonts w:ascii="Times New Roman" w:hAnsi="Times New Roman"/>
          <w:sz w:val="20"/>
        </w:rPr>
        <w:t>Правительством Камчатского края</w:t>
      </w:r>
    </w:p>
    <w:p w:rsidR="00EA30F6" w:rsidRDefault="00EA30F6">
      <w:pPr>
        <w:ind w:left="5664"/>
        <w:rPr>
          <w:rFonts w:ascii="Times New Roman" w:hAnsi="Times New Roman"/>
        </w:rPr>
      </w:pPr>
    </w:p>
    <w:p w:rsidR="00EA30F6" w:rsidRDefault="000C32D9">
      <w:pPr>
        <w:jc w:val="center"/>
        <w:rPr>
          <w:rFonts w:ascii="Times New Roman" w:hAnsi="Times New Roman"/>
        </w:rPr>
      </w:pPr>
      <w:r>
        <w:rPr>
          <w:noProof/>
        </w:rPr>
        <w:drawing>
          <wp:inline distT="0" distB="0" distL="0" distR="0">
            <wp:extent cx="647700" cy="8096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tretch>
                      <a:fillRect/>
                    </a:stretch>
                  </pic:blipFill>
                  <pic:spPr bwMode="auto">
                    <a:xfrm>
                      <a:off x="0" y="0"/>
                      <a:ext cx="647700" cy="809625"/>
                    </a:xfrm>
                    <a:prstGeom prst="rect">
                      <a:avLst/>
                    </a:prstGeom>
                  </pic:spPr>
                </pic:pic>
              </a:graphicData>
            </a:graphic>
          </wp:inline>
        </w:drawing>
      </w:r>
    </w:p>
    <w:p w:rsidR="00EA30F6" w:rsidRDefault="00EA30F6">
      <w:pPr>
        <w:jc w:val="center"/>
        <w:rPr>
          <w:rFonts w:ascii="Times New Roman" w:hAnsi="Times New Roman"/>
          <w:b/>
          <w:sz w:val="28"/>
        </w:rPr>
      </w:pPr>
    </w:p>
    <w:p w:rsidR="00EA30F6" w:rsidRDefault="000C32D9">
      <w:pPr>
        <w:jc w:val="center"/>
        <w:rPr>
          <w:rFonts w:ascii="Times New Roman" w:hAnsi="Times New Roman"/>
          <w:b/>
          <w:sz w:val="28"/>
        </w:rPr>
      </w:pPr>
      <w:r>
        <w:rPr>
          <w:rFonts w:ascii="Times New Roman" w:hAnsi="Times New Roman"/>
          <w:b/>
          <w:sz w:val="28"/>
        </w:rPr>
        <w:t>ЗАКОНОДАТЕЛЬНОЕ СОБРАНИЕ КАМЧАТСКОГО КРАЯ</w:t>
      </w:r>
    </w:p>
    <w:p w:rsidR="00EA30F6" w:rsidRDefault="00EA30F6">
      <w:pPr>
        <w:jc w:val="center"/>
        <w:rPr>
          <w:rFonts w:ascii="Times New Roman" w:hAnsi="Times New Roman"/>
          <w:b/>
          <w:sz w:val="28"/>
        </w:rPr>
      </w:pPr>
    </w:p>
    <w:p w:rsidR="00EA30F6" w:rsidRDefault="000C32D9">
      <w:pPr>
        <w:jc w:val="center"/>
        <w:rPr>
          <w:rFonts w:ascii="Times New Roman" w:hAnsi="Times New Roman"/>
          <w:b/>
          <w:sz w:val="28"/>
        </w:rPr>
      </w:pPr>
      <w:r>
        <w:rPr>
          <w:rFonts w:ascii="Times New Roman" w:hAnsi="Times New Roman"/>
          <w:b/>
          <w:sz w:val="28"/>
        </w:rPr>
        <w:t>ЧЕТВЕРТОГО СОЗЫВА</w:t>
      </w:r>
    </w:p>
    <w:p w:rsidR="00EA30F6" w:rsidRDefault="00EA30F6">
      <w:pPr>
        <w:ind w:left="5664"/>
        <w:rPr>
          <w:rFonts w:ascii="Times New Roman" w:hAnsi="Times New Roman"/>
        </w:rPr>
      </w:pPr>
    </w:p>
    <w:p w:rsidR="00EA30F6" w:rsidRDefault="000C32D9">
      <w:pPr>
        <w:jc w:val="center"/>
        <w:rPr>
          <w:rFonts w:ascii="Times New Roman" w:hAnsi="Times New Roman"/>
          <w:b/>
          <w:sz w:val="28"/>
        </w:rPr>
      </w:pPr>
      <w:r>
        <w:rPr>
          <w:rFonts w:ascii="Times New Roman" w:hAnsi="Times New Roman"/>
          <w:b/>
          <w:sz w:val="28"/>
        </w:rPr>
        <w:t>П О С Т А Н О В Л Е Н И Е</w:t>
      </w:r>
    </w:p>
    <w:p w:rsidR="00EA30F6" w:rsidRDefault="00EA30F6">
      <w:pPr>
        <w:jc w:val="center"/>
        <w:rPr>
          <w:rFonts w:ascii="Times New Roman" w:hAnsi="Times New Roman"/>
          <w:b/>
          <w:sz w:val="28"/>
        </w:rPr>
      </w:pPr>
    </w:p>
    <w:p w:rsidR="00EA30F6" w:rsidRDefault="00EA30F6">
      <w:pPr>
        <w:jc w:val="center"/>
        <w:rPr>
          <w:rFonts w:ascii="Times New Roman" w:hAnsi="Times New Roman"/>
          <w:b/>
          <w:sz w:val="28"/>
        </w:rPr>
      </w:pPr>
    </w:p>
    <w:p w:rsidR="00EA30F6" w:rsidRDefault="000C32D9">
      <w:pPr>
        <w:rPr>
          <w:rFonts w:ascii="Times New Roman" w:hAnsi="Times New Roman"/>
          <w:sz w:val="28"/>
        </w:rPr>
      </w:pPr>
      <w:r>
        <w:rPr>
          <w:rFonts w:ascii="Times New Roman" w:hAnsi="Times New Roman"/>
          <w:sz w:val="28"/>
        </w:rPr>
        <w:t>___________________ № __________</w:t>
      </w:r>
    </w:p>
    <w:p w:rsidR="00EA30F6" w:rsidRDefault="000C32D9">
      <w:pPr>
        <w:rPr>
          <w:rFonts w:ascii="Times New Roman" w:hAnsi="Times New Roman"/>
          <w:sz w:val="28"/>
        </w:rPr>
      </w:pPr>
      <w:r>
        <w:rPr>
          <w:rFonts w:ascii="Times New Roman" w:hAnsi="Times New Roman"/>
          <w:sz w:val="28"/>
        </w:rPr>
        <w:t>________________________________</w:t>
      </w:r>
    </w:p>
    <w:p w:rsidR="00EA30F6" w:rsidRDefault="000C32D9">
      <w:pPr>
        <w:rPr>
          <w:rFonts w:ascii="Times New Roman" w:hAnsi="Times New Roman"/>
        </w:rPr>
      </w:pPr>
      <w:r>
        <w:rPr>
          <w:rFonts w:ascii="Times New Roman" w:hAnsi="Times New Roman"/>
        </w:rPr>
        <w:t xml:space="preserve">           г. Петропавловск-Камчатский</w:t>
      </w:r>
    </w:p>
    <w:p w:rsidR="00EA30F6" w:rsidRDefault="00EA30F6">
      <w:pPr>
        <w:rPr>
          <w:rFonts w:ascii="Times New Roman" w:hAnsi="Times New Roman"/>
        </w:rPr>
      </w:pPr>
    </w:p>
    <w:tbl>
      <w:tblPr>
        <w:tblW w:w="4253" w:type="dxa"/>
        <w:tblLayout w:type="fixed"/>
        <w:tblLook w:val="0000" w:firstRow="0" w:lastRow="0" w:firstColumn="0" w:lastColumn="0" w:noHBand="0" w:noVBand="0"/>
      </w:tblPr>
      <w:tblGrid>
        <w:gridCol w:w="4253"/>
      </w:tblGrid>
      <w:tr w:rsidR="00EA30F6">
        <w:tc>
          <w:tcPr>
            <w:tcW w:w="4253" w:type="dxa"/>
          </w:tcPr>
          <w:p w:rsidR="00EA30F6" w:rsidRDefault="000C32D9">
            <w:pPr>
              <w:ind w:left="-113" w:right="113"/>
              <w:jc w:val="both"/>
            </w:pPr>
            <w:r>
              <w:rPr>
                <w:rFonts w:ascii="Times New Roman" w:hAnsi="Times New Roman"/>
                <w:sz w:val="28"/>
              </w:rPr>
              <w:t>Об отчете о результатах приватизации имущества, находящегося в государственной собственности Камчатского края, за 2024 год</w:t>
            </w:r>
          </w:p>
        </w:tc>
      </w:tr>
    </w:tbl>
    <w:p w:rsidR="00EA30F6" w:rsidRDefault="00EA30F6">
      <w:pPr>
        <w:jc w:val="both"/>
        <w:rPr>
          <w:rFonts w:ascii="Times New Roman" w:hAnsi="Times New Roman"/>
          <w:sz w:val="28"/>
        </w:rPr>
      </w:pPr>
    </w:p>
    <w:p w:rsidR="00EA30F6" w:rsidRDefault="000C32D9">
      <w:pPr>
        <w:tabs>
          <w:tab w:val="left" w:pos="4560"/>
        </w:tabs>
        <w:ind w:firstLine="709"/>
        <w:jc w:val="both"/>
        <w:rPr>
          <w:rFonts w:ascii="Times New Roman" w:hAnsi="Times New Roman"/>
          <w:sz w:val="28"/>
        </w:rPr>
      </w:pPr>
      <w:r>
        <w:rPr>
          <w:rFonts w:ascii="Times New Roman" w:hAnsi="Times New Roman"/>
          <w:sz w:val="28"/>
        </w:rPr>
        <w:t>Рассмотрев отчет о результатах приватизации имущества, находящегося в государственной собственности Камчатского края, за 2024 год, Законодательное Собрание Камчатского края</w:t>
      </w:r>
    </w:p>
    <w:p w:rsidR="00EA30F6" w:rsidRDefault="000C32D9">
      <w:pPr>
        <w:rPr>
          <w:rFonts w:ascii="Times New Roman" w:hAnsi="Times New Roman"/>
          <w:sz w:val="28"/>
        </w:rPr>
      </w:pPr>
      <w:r>
        <w:rPr>
          <w:rFonts w:ascii="Times New Roman" w:hAnsi="Times New Roman"/>
          <w:sz w:val="28"/>
        </w:rPr>
        <w:t>ПОСТАНОВЛЯЕТ:</w:t>
      </w:r>
    </w:p>
    <w:p w:rsidR="00EA30F6" w:rsidRDefault="000C32D9">
      <w:pPr>
        <w:ind w:firstLine="709"/>
        <w:jc w:val="both"/>
        <w:rPr>
          <w:rFonts w:ascii="Times New Roman" w:hAnsi="Times New Roman"/>
          <w:sz w:val="28"/>
        </w:rPr>
      </w:pPr>
      <w:r>
        <w:rPr>
          <w:rFonts w:ascii="Times New Roman" w:hAnsi="Times New Roman"/>
          <w:sz w:val="28"/>
        </w:rPr>
        <w:t>утвердить отчет о результатах приватизации имущества, находящегося в государственной собственности Камчатского края, за 2024 год согласно приложению к настоящему постановлению.</w:t>
      </w:r>
    </w:p>
    <w:p w:rsidR="00EA30F6" w:rsidRDefault="00EA30F6">
      <w:pPr>
        <w:ind w:firstLine="540"/>
        <w:jc w:val="both"/>
        <w:rPr>
          <w:rFonts w:ascii="Times New Roman" w:hAnsi="Times New Roman"/>
          <w:sz w:val="28"/>
        </w:rPr>
      </w:pPr>
    </w:p>
    <w:p w:rsidR="00EA30F6" w:rsidRDefault="00EA30F6">
      <w:pPr>
        <w:ind w:firstLine="540"/>
        <w:jc w:val="both"/>
        <w:rPr>
          <w:rFonts w:ascii="Times New Roman" w:hAnsi="Times New Roman"/>
          <w:sz w:val="28"/>
        </w:rPr>
      </w:pPr>
    </w:p>
    <w:p w:rsidR="00EA30F6" w:rsidRDefault="00EA30F6">
      <w:pPr>
        <w:ind w:firstLine="540"/>
        <w:jc w:val="both"/>
        <w:rPr>
          <w:rFonts w:ascii="Times New Roman" w:hAnsi="Times New Roman"/>
          <w:sz w:val="28"/>
        </w:rPr>
      </w:pPr>
    </w:p>
    <w:p w:rsidR="00EA30F6" w:rsidRDefault="000C32D9">
      <w:pPr>
        <w:jc w:val="both"/>
        <w:rPr>
          <w:rFonts w:ascii="Times New Roman" w:hAnsi="Times New Roman"/>
          <w:sz w:val="28"/>
        </w:rPr>
      </w:pPr>
      <w:r>
        <w:rPr>
          <w:rFonts w:ascii="Times New Roman" w:hAnsi="Times New Roman"/>
          <w:sz w:val="28"/>
        </w:rPr>
        <w:t>Председатель Законодательного</w:t>
      </w:r>
    </w:p>
    <w:p w:rsidR="00EA30F6" w:rsidRDefault="000C32D9">
      <w:pPr>
        <w:jc w:val="both"/>
        <w:rPr>
          <w:rFonts w:ascii="Times New Roman" w:hAnsi="Times New Roman"/>
          <w:sz w:val="28"/>
        </w:rPr>
      </w:pPr>
      <w:r>
        <w:rPr>
          <w:rFonts w:ascii="Times New Roman" w:hAnsi="Times New Roman"/>
          <w:sz w:val="28"/>
        </w:rPr>
        <w:t>Собрания Камчатского края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И.Л. Унтилова</w:t>
      </w:r>
    </w:p>
    <w:p w:rsidR="00EA30F6" w:rsidRDefault="00EA30F6">
      <w:pPr>
        <w:jc w:val="both"/>
        <w:rPr>
          <w:rFonts w:ascii="Times New Roman" w:hAnsi="Times New Roman"/>
          <w:sz w:val="28"/>
        </w:rPr>
      </w:pPr>
    </w:p>
    <w:p w:rsidR="00EA30F6" w:rsidRDefault="000C32D9">
      <w:pPr>
        <w:jc w:val="both"/>
        <w:rPr>
          <w:rFonts w:ascii="Times New Roman" w:hAnsi="Times New Roman"/>
          <w:sz w:val="28"/>
        </w:rPr>
      </w:pPr>
      <w:r>
        <w:br w:type="page"/>
      </w:r>
    </w:p>
    <w:p w:rsidR="00EA30F6" w:rsidRDefault="000C32D9">
      <w:pPr>
        <w:ind w:left="4253"/>
        <w:jc w:val="both"/>
        <w:rPr>
          <w:rFonts w:ascii="Times New Roman" w:hAnsi="Times New Roman"/>
        </w:rPr>
      </w:pPr>
      <w:r>
        <w:rPr>
          <w:rFonts w:ascii="Times New Roman" w:hAnsi="Times New Roman"/>
        </w:rPr>
        <w:lastRenderedPageBreak/>
        <w:t>Приложение к постановлению Законодательного Собрания Камчатского края "Об отчете о результатах приватизации имущества, находящегося в государственной собственности Камчатского края, за 2024 год"</w:t>
      </w:r>
    </w:p>
    <w:p w:rsidR="00EA30F6" w:rsidRDefault="00EA30F6">
      <w:pPr>
        <w:jc w:val="center"/>
        <w:rPr>
          <w:rFonts w:ascii="Times New Roman" w:hAnsi="Times New Roman"/>
          <w:sz w:val="28"/>
          <w:szCs w:val="28"/>
        </w:rPr>
      </w:pPr>
    </w:p>
    <w:p w:rsidR="00EA30F6" w:rsidRDefault="000C32D9">
      <w:pPr>
        <w:ind w:right="-2"/>
        <w:jc w:val="center"/>
        <w:rPr>
          <w:rFonts w:ascii="Times New Roman" w:hAnsi="Times New Roman"/>
          <w:b/>
          <w:sz w:val="28"/>
        </w:rPr>
      </w:pPr>
      <w:r>
        <w:rPr>
          <w:rFonts w:ascii="Times New Roman" w:hAnsi="Times New Roman"/>
          <w:b/>
          <w:sz w:val="28"/>
        </w:rPr>
        <w:t>Отчет о результатах приватизации имущества, находящегося в государственной собственности Камчатского края, за 2024 год</w:t>
      </w:r>
    </w:p>
    <w:p w:rsidR="00EA30F6" w:rsidRDefault="00EA30F6">
      <w:pPr>
        <w:ind w:right="-2"/>
        <w:jc w:val="center"/>
        <w:rPr>
          <w:rFonts w:ascii="Times New Roman" w:hAnsi="Times New Roman"/>
          <w:sz w:val="28"/>
        </w:rPr>
      </w:pPr>
    </w:p>
    <w:p w:rsidR="00EA30F6" w:rsidRDefault="000C32D9">
      <w:pPr>
        <w:ind w:right="-2"/>
        <w:jc w:val="center"/>
        <w:rPr>
          <w:rFonts w:ascii="Times New Roman" w:hAnsi="Times New Roman"/>
          <w:sz w:val="28"/>
        </w:rPr>
      </w:pPr>
      <w:r>
        <w:rPr>
          <w:rFonts w:ascii="Times New Roman" w:hAnsi="Times New Roman"/>
          <w:sz w:val="28"/>
        </w:rPr>
        <w:t>1. Общая информация о результатах приватизации имущества, находящегося в государственной собственности Камчатского края, за 2024 год</w:t>
      </w:r>
    </w:p>
    <w:p w:rsidR="00EA30F6" w:rsidRDefault="00EA30F6">
      <w:pPr>
        <w:ind w:right="-2"/>
        <w:jc w:val="center"/>
        <w:rPr>
          <w:rFonts w:ascii="Times New Roman" w:hAnsi="Times New Roman"/>
          <w:sz w:val="28"/>
        </w:rPr>
      </w:pPr>
    </w:p>
    <w:p w:rsidR="00EA30F6" w:rsidRDefault="000C32D9">
      <w:pPr>
        <w:tabs>
          <w:tab w:val="left" w:pos="1701"/>
        </w:tabs>
        <w:ind w:right="-2" w:firstLine="709"/>
        <w:jc w:val="both"/>
        <w:rPr>
          <w:rFonts w:ascii="Times New Roman" w:hAnsi="Times New Roman"/>
          <w:sz w:val="28"/>
        </w:rPr>
      </w:pPr>
      <w:r>
        <w:rPr>
          <w:rFonts w:ascii="Times New Roman" w:hAnsi="Times New Roman"/>
          <w:sz w:val="28"/>
        </w:rPr>
        <w:t>В 2024 году согласно прогнозному плану (программе) приватизации имущества, находящегося в государственной собственности Камчатского края, на 2024–2026 годы (далее также – прогнозный план приватизации), утвержденному постановлением Законодательного Собрания Камчатского края от 22.02.2024 № 599 "О прогнозном плане (программе) приватизации имущества, находящегося в государственной собственности Камчатского края, на 2024–2026 годы", предложен к приватизации пакет акций акционерного общества "Авиакомпания "Аврора" в размере 5 % уставного капитала, а также иное государственное имущество Камчатского края.</w:t>
      </w:r>
    </w:p>
    <w:p w:rsidR="00EA30F6" w:rsidRDefault="000C32D9">
      <w:pPr>
        <w:tabs>
          <w:tab w:val="left" w:pos="1701"/>
        </w:tabs>
        <w:ind w:right="-2" w:firstLine="709"/>
        <w:jc w:val="both"/>
        <w:rPr>
          <w:rFonts w:ascii="Times New Roman" w:hAnsi="Times New Roman"/>
          <w:sz w:val="28"/>
        </w:rPr>
      </w:pPr>
      <w:r>
        <w:rPr>
          <w:rFonts w:ascii="Times New Roman" w:hAnsi="Times New Roman"/>
          <w:sz w:val="28"/>
        </w:rPr>
        <w:t>Доходы в краевой бюджет от приватизации государственного имущества Камчатского края в 2024 году не планировались в связи с выбранными способами приватизации.</w:t>
      </w:r>
    </w:p>
    <w:p w:rsidR="00EA30F6" w:rsidRDefault="000C32D9">
      <w:pPr>
        <w:tabs>
          <w:tab w:val="left" w:pos="1701"/>
        </w:tabs>
        <w:ind w:right="-2" w:firstLine="709"/>
        <w:jc w:val="both"/>
        <w:rPr>
          <w:rFonts w:ascii="Times New Roman" w:hAnsi="Times New Roman"/>
          <w:sz w:val="28"/>
        </w:rPr>
      </w:pPr>
      <w:r>
        <w:rPr>
          <w:rFonts w:ascii="Times New Roman" w:hAnsi="Times New Roman"/>
          <w:sz w:val="28"/>
        </w:rPr>
        <w:t>В ходе проведения мероприятий по приватизации в 2024 году:</w:t>
      </w:r>
    </w:p>
    <w:p w:rsidR="00EA30F6" w:rsidRDefault="000C32D9">
      <w:pPr>
        <w:tabs>
          <w:tab w:val="left" w:pos="1701"/>
        </w:tabs>
        <w:ind w:right="-2" w:firstLine="709"/>
        <w:jc w:val="both"/>
        <w:rPr>
          <w:rFonts w:ascii="Times New Roman" w:hAnsi="Times New Roman"/>
          <w:sz w:val="28"/>
        </w:rPr>
      </w:pPr>
      <w:r>
        <w:rPr>
          <w:rFonts w:ascii="Times New Roman" w:hAnsi="Times New Roman"/>
          <w:sz w:val="28"/>
        </w:rPr>
        <w:t>1) завершена, начатая в 2023 году приватизация здания административного с кадастровым номером 41:01:0010118:12334 площадью 1227,1 кв.м и земельного участка с кадастровым номером 41:01:0010118:577, расположенных по адресу: Камчатский край, город Петропавловск-Камчатский, улица Зеркальная, дом 50/1, путем внесения в уставный капитал акционерного общества "Камчатский центр протезирования и ортопедии "Протект" имущества на общую сумму 102 317 000 (сто два миллиона триста семнадцать тысяч) рублей, оплаченного обыкновенными акциями акционерного общества  "Камчатский центр протезирования и ортопедии "Протект" в количестве 102 317 (сто две тысячи триста семнадцать) штук;</w:t>
      </w:r>
    </w:p>
    <w:p w:rsidR="00EA30F6" w:rsidRDefault="000C32D9">
      <w:pPr>
        <w:tabs>
          <w:tab w:val="left" w:pos="1701"/>
        </w:tabs>
        <w:ind w:right="-2" w:firstLine="709"/>
        <w:jc w:val="both"/>
        <w:rPr>
          <w:rFonts w:ascii="Times New Roman" w:hAnsi="Times New Roman"/>
          <w:sz w:val="28"/>
        </w:rPr>
      </w:pPr>
      <w:r>
        <w:rPr>
          <w:rFonts w:ascii="Times New Roman" w:hAnsi="Times New Roman"/>
          <w:sz w:val="28"/>
        </w:rPr>
        <w:t>2) приватизированы:</w:t>
      </w:r>
    </w:p>
    <w:p w:rsidR="00EA30F6" w:rsidRDefault="000C32D9">
      <w:pPr>
        <w:tabs>
          <w:tab w:val="left" w:pos="1701"/>
        </w:tabs>
        <w:ind w:right="-2" w:firstLine="709"/>
        <w:jc w:val="both"/>
        <w:rPr>
          <w:rFonts w:ascii="Times New Roman" w:hAnsi="Times New Roman"/>
          <w:sz w:val="28"/>
        </w:rPr>
      </w:pPr>
      <w:r>
        <w:rPr>
          <w:rStyle w:val="10"/>
          <w:sz w:val="28"/>
        </w:rPr>
        <w:t>а) пакет акций акционерного общества "Авиакомпания "Аврора" в размере 5 % уставного капитала путем внесения в уставный капитал акционерного общества "Корпорация развития Камчатского края" на общую сумму 489 755 000 (четыреста восемьдесят девять миллионов семьсот пятьдесят пять тысяч) рублей, оплаченный обыкновенными акциями акционерного общества "Корпорация развития Камчатского края" в количестве 489 755 (четыреста восемьдесят девять тысяч семьсот пятьдесят пять) штук;</w:t>
      </w:r>
      <w:r>
        <w:rPr>
          <w:rFonts w:ascii="Times New Roman" w:hAnsi="Times New Roman"/>
          <w:sz w:val="28"/>
        </w:rPr>
        <w:t xml:space="preserve"> </w:t>
      </w:r>
    </w:p>
    <w:p w:rsidR="00EA30F6" w:rsidRDefault="000C32D9">
      <w:pPr>
        <w:ind w:firstLine="709"/>
        <w:contextualSpacing/>
        <w:jc w:val="both"/>
      </w:pPr>
      <w:r>
        <w:rPr>
          <w:rStyle w:val="10"/>
          <w:sz w:val="28"/>
        </w:rPr>
        <w:t xml:space="preserve">б) три нежилых помещения общей площадью 58,5 кв.м, расположенных по адресу: Российская Федерация, Камчатский край, </w:t>
      </w:r>
      <w:r>
        <w:rPr>
          <w:rStyle w:val="10"/>
          <w:sz w:val="28"/>
        </w:rPr>
        <w:lastRenderedPageBreak/>
        <w:t xml:space="preserve">г. Петропавловск-Камчатский, ул. Ленинградская, 89: нежилое помещение с кадастровым номером 41:01:0010117:12309 площадью 18,7 кв.м, нежилое помещение с кадастровым номером 41:01:0010117:12310 площадью 19,3 кв.м, </w:t>
      </w:r>
      <w:r>
        <w:rPr>
          <w:rStyle w:val="10"/>
          <w:kern w:val="2"/>
          <w:sz w:val="28"/>
          <w:szCs w:val="28"/>
        </w:rPr>
        <w:t>нежилое помещение с кадастровым номером 41:01:0010117:12311 площадью 20,5 кв.м путем внесения в уставный капитал акционерного общества "Камчатское агентство по ипотечному жилищному кредитованию" имущества на общую сумму 4 958 000 (четыре миллиона девятьсот пятьдесят восемь тысяч) рублей, оплаченного обыкновенными акциями акционерного общества "Камчатское агентство по ипотечному жилищному кредитованию" в количестве 4 958 (четыре тысячи девятьсот пятьдесят восемь) штук.</w:t>
      </w:r>
    </w:p>
    <w:p w:rsidR="00EA30F6" w:rsidRDefault="000C32D9">
      <w:pPr>
        <w:ind w:firstLine="709"/>
        <w:jc w:val="both"/>
        <w:sectPr w:rsidR="00EA30F6">
          <w:headerReference w:type="default" r:id="rId9"/>
          <w:pgSz w:w="11906" w:h="16838"/>
          <w:pgMar w:top="851" w:right="851" w:bottom="777" w:left="1701" w:header="794" w:footer="0" w:gutter="0"/>
          <w:cols w:space="720"/>
          <w:formProt w:val="0"/>
          <w:titlePg/>
          <w:docGrid w:linePitch="600" w:charSpace="32768"/>
        </w:sectPr>
      </w:pPr>
      <w:r>
        <w:rPr>
          <w:rFonts w:ascii="Times New Roman" w:hAnsi="Times New Roman"/>
          <w:sz w:val="28"/>
          <w:szCs w:val="28"/>
        </w:rPr>
        <w:t xml:space="preserve">Также в 2024 году приватизированы 2 объекта государственного имущества Камчатского края, не включенные в прогнозный план приватизации, в рамках реализации </w:t>
      </w:r>
      <w:r>
        <w:rPr>
          <w:rFonts w:ascii="Times New Roman" w:eastAsia="Calibri" w:hAnsi="Times New Roman"/>
          <w:sz w:val="28"/>
          <w:szCs w:val="28"/>
        </w:rPr>
        <w:t>субъектами малого и среднего предпринимательства права на приобретение арендуемого ими имущества в</w:t>
      </w:r>
      <w:r>
        <w:rPr>
          <w:rFonts w:ascii="Times New Roman" w:hAnsi="Times New Roman"/>
          <w:sz w:val="28"/>
          <w:szCs w:val="28"/>
        </w:rPr>
        <w:t xml:space="preserve">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Fonts w:ascii="Times New Roman" w:eastAsia="Calibri" w:hAnsi="Times New Roman"/>
          <w:sz w:val="28"/>
          <w:szCs w:val="28"/>
        </w:rPr>
        <w:t>от реализации которых</w:t>
      </w:r>
      <w:r>
        <w:rPr>
          <w:rFonts w:ascii="Times New Roman" w:hAnsi="Times New Roman"/>
          <w:sz w:val="28"/>
          <w:szCs w:val="28"/>
        </w:rPr>
        <w:t xml:space="preserve"> в краевой бюджет поступили денежные средства в размере</w:t>
      </w:r>
      <w:r>
        <w:rPr>
          <w:rFonts w:ascii="Times New Roman" w:eastAsia="Calibri" w:hAnsi="Times New Roman"/>
          <w:sz w:val="28"/>
          <w:szCs w:val="28"/>
        </w:rPr>
        <w:t xml:space="preserve"> 912 500 (девятьсот двенадцать тысяч пятьсот)</w:t>
      </w:r>
      <w:r>
        <w:rPr>
          <w:rFonts w:ascii="Times New Roman" w:hAnsi="Times New Roman"/>
          <w:sz w:val="28"/>
          <w:szCs w:val="28"/>
        </w:rPr>
        <w:t xml:space="preserve"> рублей.</w:t>
      </w:r>
      <w:r>
        <w:br w:type="page"/>
      </w:r>
    </w:p>
    <w:p w:rsidR="00EA30F6" w:rsidRDefault="000C32D9">
      <w:pPr>
        <w:ind w:left="284" w:right="-2"/>
        <w:jc w:val="center"/>
        <w:rPr>
          <w:rFonts w:ascii="Times New Roman" w:hAnsi="Times New Roman"/>
          <w:sz w:val="28"/>
          <w:szCs w:val="28"/>
        </w:rPr>
      </w:pPr>
      <w:r>
        <w:rPr>
          <w:rFonts w:ascii="Times New Roman" w:hAnsi="Times New Roman"/>
          <w:sz w:val="28"/>
          <w:szCs w:val="28"/>
        </w:rPr>
        <w:lastRenderedPageBreak/>
        <w:t>2. Информация об объектах государственного имущества Камчатского края, включенных в прогнозный план (программу) приватизации имущества, находящегося в государственной собственности Камчатского края,</w:t>
      </w:r>
    </w:p>
    <w:p w:rsidR="00EA30F6" w:rsidRDefault="000C32D9">
      <w:pPr>
        <w:ind w:left="284" w:right="-2"/>
        <w:jc w:val="center"/>
        <w:rPr>
          <w:rFonts w:ascii="Times New Roman" w:hAnsi="Times New Roman"/>
          <w:sz w:val="28"/>
          <w:szCs w:val="28"/>
        </w:rPr>
      </w:pPr>
      <w:r>
        <w:rPr>
          <w:rFonts w:ascii="Times New Roman" w:hAnsi="Times New Roman"/>
          <w:sz w:val="28"/>
          <w:szCs w:val="28"/>
        </w:rPr>
        <w:t>на 2024–2026 годы, приватизированных в 2024 году</w:t>
      </w:r>
    </w:p>
    <w:p w:rsidR="00EA30F6" w:rsidRDefault="00EA30F6">
      <w:pPr>
        <w:ind w:left="284" w:right="-2"/>
        <w:jc w:val="center"/>
        <w:rPr>
          <w:rFonts w:ascii="Times New Roman" w:hAnsi="Times New Roman"/>
          <w:sz w:val="28"/>
          <w:szCs w:val="28"/>
        </w:rPr>
      </w:pPr>
    </w:p>
    <w:tbl>
      <w:tblPr>
        <w:tblW w:w="5000" w:type="pct"/>
        <w:tblInd w:w="-5" w:type="dxa"/>
        <w:tblLayout w:type="fixed"/>
        <w:tblCellMar>
          <w:left w:w="57" w:type="dxa"/>
          <w:right w:w="57" w:type="dxa"/>
        </w:tblCellMar>
        <w:tblLook w:val="0000" w:firstRow="0" w:lastRow="0" w:firstColumn="0" w:lastColumn="0" w:noHBand="0" w:noVBand="0"/>
      </w:tblPr>
      <w:tblGrid>
        <w:gridCol w:w="564"/>
        <w:gridCol w:w="3439"/>
        <w:gridCol w:w="2288"/>
        <w:gridCol w:w="2053"/>
        <w:gridCol w:w="1434"/>
        <w:gridCol w:w="1375"/>
        <w:gridCol w:w="1363"/>
        <w:gridCol w:w="2168"/>
      </w:tblGrid>
      <w:tr w:rsidR="00EA30F6">
        <w:trPr>
          <w:cantSplit/>
          <w:trHeight w:val="845"/>
        </w:trPr>
        <w:tc>
          <w:tcPr>
            <w:tcW w:w="559" w:type="dxa"/>
            <w:tcBorders>
              <w:top w:val="single" w:sz="4" w:space="0" w:color="000001"/>
              <w:left w:val="single" w:sz="4" w:space="0" w:color="000001"/>
              <w:bottom w:val="single" w:sz="4" w:space="0" w:color="000001"/>
              <w:right w:val="single" w:sz="4" w:space="0" w:color="000001"/>
            </w:tcBorders>
            <w:vAlign w:val="center"/>
          </w:tcPr>
          <w:p w:rsidR="00EA30F6" w:rsidRDefault="000C32D9">
            <w:pPr>
              <w:ind w:right="-2"/>
              <w:jc w:val="center"/>
              <w:rPr>
                <w:rFonts w:ascii="Times New Roman" w:hAnsi="Times New Roman"/>
              </w:rPr>
            </w:pPr>
            <w:r>
              <w:rPr>
                <w:rFonts w:ascii="Times New Roman" w:hAnsi="Times New Roman"/>
              </w:rPr>
              <w:t>№ п/п</w:t>
            </w:r>
          </w:p>
        </w:tc>
        <w:tc>
          <w:tcPr>
            <w:tcW w:w="3412" w:type="dxa"/>
            <w:tcBorders>
              <w:top w:val="single" w:sz="4" w:space="0" w:color="000001"/>
              <w:left w:val="single" w:sz="4" w:space="0" w:color="000001"/>
              <w:bottom w:val="single" w:sz="4" w:space="0" w:color="000001"/>
              <w:right w:val="single" w:sz="4" w:space="0" w:color="000001"/>
            </w:tcBorders>
            <w:vAlign w:val="center"/>
          </w:tcPr>
          <w:p w:rsidR="00EA30F6" w:rsidRDefault="000C32D9">
            <w:pPr>
              <w:ind w:right="-2"/>
              <w:jc w:val="center"/>
              <w:rPr>
                <w:rFonts w:ascii="Times New Roman" w:hAnsi="Times New Roman"/>
              </w:rPr>
            </w:pPr>
            <w:r>
              <w:rPr>
                <w:rFonts w:ascii="Times New Roman" w:hAnsi="Times New Roman"/>
              </w:rPr>
              <w:t>Наименование и назначение</w:t>
            </w:r>
          </w:p>
          <w:p w:rsidR="00EA30F6" w:rsidRDefault="000C32D9">
            <w:pPr>
              <w:ind w:right="-2"/>
              <w:jc w:val="center"/>
              <w:rPr>
                <w:rFonts w:ascii="Times New Roman" w:hAnsi="Times New Roman"/>
              </w:rPr>
            </w:pPr>
            <w:r>
              <w:rPr>
                <w:rFonts w:ascii="Times New Roman" w:hAnsi="Times New Roman"/>
              </w:rPr>
              <w:t>государственного имущества</w:t>
            </w:r>
          </w:p>
          <w:p w:rsidR="00EA30F6" w:rsidRDefault="00EA30F6">
            <w:pPr>
              <w:ind w:left="284" w:right="-2"/>
              <w:jc w:val="center"/>
              <w:rPr>
                <w:rFonts w:ascii="Times New Roman" w:hAnsi="Times New Roman"/>
              </w:rPr>
            </w:pPr>
          </w:p>
        </w:tc>
        <w:tc>
          <w:tcPr>
            <w:tcW w:w="2270" w:type="dxa"/>
            <w:tcBorders>
              <w:top w:val="single" w:sz="4" w:space="0" w:color="000001"/>
              <w:left w:val="single" w:sz="4" w:space="0" w:color="000001"/>
              <w:bottom w:val="single" w:sz="4" w:space="0" w:color="000001"/>
              <w:right w:val="single" w:sz="4" w:space="0" w:color="000001"/>
            </w:tcBorders>
            <w:vAlign w:val="center"/>
          </w:tcPr>
          <w:p w:rsidR="00EA30F6" w:rsidRDefault="000C32D9">
            <w:pPr>
              <w:ind w:right="-2"/>
              <w:jc w:val="center"/>
              <w:rPr>
                <w:rFonts w:ascii="Times New Roman" w:hAnsi="Times New Roman"/>
              </w:rPr>
            </w:pPr>
            <w:r>
              <w:rPr>
                <w:rFonts w:ascii="Times New Roman" w:hAnsi="Times New Roman"/>
              </w:rPr>
              <w:t>Местонахождение государственного имущества</w:t>
            </w:r>
          </w:p>
        </w:tc>
        <w:tc>
          <w:tcPr>
            <w:tcW w:w="2037" w:type="dxa"/>
            <w:tcBorders>
              <w:top w:val="single" w:sz="4" w:space="0" w:color="000001"/>
              <w:left w:val="single" w:sz="4" w:space="0" w:color="000001"/>
              <w:bottom w:val="single" w:sz="4" w:space="0" w:color="000001"/>
              <w:right w:val="single" w:sz="4" w:space="0" w:color="000001"/>
            </w:tcBorders>
            <w:vAlign w:val="center"/>
          </w:tcPr>
          <w:p w:rsidR="00EA30F6" w:rsidRDefault="000C32D9">
            <w:pPr>
              <w:ind w:left="-14" w:right="-2"/>
              <w:jc w:val="center"/>
              <w:rPr>
                <w:rFonts w:ascii="Times New Roman" w:hAnsi="Times New Roman"/>
              </w:rPr>
            </w:pPr>
            <w:r>
              <w:rPr>
                <w:rFonts w:ascii="Times New Roman" w:hAnsi="Times New Roman"/>
              </w:rPr>
              <w:t>Способ</w:t>
            </w:r>
          </w:p>
          <w:p w:rsidR="00EA30F6" w:rsidRDefault="000C32D9">
            <w:pPr>
              <w:ind w:left="-14" w:right="-2"/>
              <w:jc w:val="center"/>
              <w:rPr>
                <w:rFonts w:ascii="Times New Roman" w:hAnsi="Times New Roman"/>
              </w:rPr>
            </w:pPr>
            <w:r>
              <w:rPr>
                <w:rFonts w:ascii="Times New Roman" w:hAnsi="Times New Roman"/>
              </w:rPr>
              <w:t>приватизации</w:t>
            </w:r>
          </w:p>
        </w:tc>
        <w:tc>
          <w:tcPr>
            <w:tcW w:w="1423" w:type="dxa"/>
            <w:tcBorders>
              <w:top w:val="single" w:sz="4" w:space="0" w:color="000001"/>
              <w:left w:val="single" w:sz="4" w:space="0" w:color="000001"/>
              <w:bottom w:val="single" w:sz="4" w:space="0" w:color="000001"/>
              <w:right w:val="single" w:sz="4" w:space="0" w:color="000001"/>
            </w:tcBorders>
            <w:vAlign w:val="center"/>
          </w:tcPr>
          <w:p w:rsidR="00EA30F6" w:rsidRDefault="000C32D9">
            <w:pPr>
              <w:ind w:left="84" w:right="-2"/>
              <w:jc w:val="center"/>
              <w:rPr>
                <w:rFonts w:ascii="Times New Roman" w:hAnsi="Times New Roman"/>
              </w:rPr>
            </w:pPr>
            <w:r>
              <w:rPr>
                <w:rFonts w:ascii="Times New Roman" w:hAnsi="Times New Roman"/>
              </w:rPr>
              <w:t>Срок проведения</w:t>
            </w:r>
          </w:p>
        </w:tc>
        <w:tc>
          <w:tcPr>
            <w:tcW w:w="1364" w:type="dxa"/>
            <w:tcBorders>
              <w:top w:val="single" w:sz="4" w:space="0" w:color="000001"/>
              <w:left w:val="single" w:sz="4" w:space="0" w:color="000001"/>
              <w:bottom w:val="single" w:sz="4" w:space="0" w:color="000001"/>
            </w:tcBorders>
            <w:vAlign w:val="center"/>
          </w:tcPr>
          <w:p w:rsidR="00EA30F6" w:rsidRDefault="000C32D9">
            <w:pPr>
              <w:ind w:right="-2"/>
              <w:jc w:val="center"/>
              <w:rPr>
                <w:rFonts w:ascii="Times New Roman" w:hAnsi="Times New Roman"/>
              </w:rPr>
            </w:pPr>
            <w:r>
              <w:rPr>
                <w:rFonts w:ascii="Times New Roman" w:hAnsi="Times New Roman"/>
              </w:rPr>
              <w:t>Начальная цена продажи,</w:t>
            </w:r>
          </w:p>
          <w:p w:rsidR="00EA30F6" w:rsidRDefault="000C32D9">
            <w:pPr>
              <w:ind w:right="-2"/>
              <w:jc w:val="center"/>
              <w:rPr>
                <w:rFonts w:ascii="Times New Roman" w:hAnsi="Times New Roman"/>
              </w:rPr>
            </w:pPr>
            <w:r>
              <w:rPr>
                <w:rFonts w:ascii="Times New Roman" w:hAnsi="Times New Roman"/>
              </w:rPr>
              <w:t>тыс. руб</w:t>
            </w:r>
          </w:p>
          <w:p w:rsidR="00EA30F6" w:rsidRDefault="00EA30F6">
            <w:pPr>
              <w:ind w:right="-2"/>
              <w:jc w:val="center"/>
              <w:rPr>
                <w:rFonts w:ascii="Times New Roman" w:hAnsi="Times New Roman"/>
              </w:rPr>
            </w:pPr>
          </w:p>
        </w:tc>
        <w:tc>
          <w:tcPr>
            <w:tcW w:w="1352" w:type="dxa"/>
            <w:tcBorders>
              <w:top w:val="single" w:sz="4" w:space="0" w:color="000001"/>
              <w:left w:val="single" w:sz="4" w:space="0" w:color="000001"/>
              <w:bottom w:val="single" w:sz="4" w:space="0" w:color="000001"/>
              <w:right w:val="single" w:sz="4" w:space="0" w:color="000001"/>
            </w:tcBorders>
            <w:vAlign w:val="center"/>
          </w:tcPr>
          <w:p w:rsidR="00EA30F6" w:rsidRDefault="000C32D9">
            <w:pPr>
              <w:spacing w:before="57" w:after="57"/>
              <w:ind w:right="-2"/>
              <w:jc w:val="center"/>
              <w:rPr>
                <w:rFonts w:ascii="Times New Roman" w:hAnsi="Times New Roman"/>
              </w:rPr>
            </w:pPr>
            <w:r>
              <w:rPr>
                <w:rFonts w:ascii="Times New Roman" w:hAnsi="Times New Roman"/>
              </w:rPr>
              <w:t>Цена сделки, тыс. руб.</w:t>
            </w:r>
          </w:p>
          <w:p w:rsidR="00EA30F6" w:rsidRDefault="000C32D9">
            <w:pPr>
              <w:spacing w:before="57" w:after="57"/>
              <w:ind w:right="-2"/>
              <w:jc w:val="center"/>
              <w:rPr>
                <w:rFonts w:ascii="Times New Roman" w:hAnsi="Times New Roman"/>
              </w:rPr>
            </w:pPr>
            <w:r>
              <w:rPr>
                <w:rFonts w:ascii="Times New Roman" w:hAnsi="Times New Roman"/>
              </w:rPr>
              <w:t>(без НДС)</w:t>
            </w:r>
          </w:p>
        </w:tc>
        <w:tc>
          <w:tcPr>
            <w:tcW w:w="2151" w:type="dxa"/>
            <w:tcBorders>
              <w:top w:val="single" w:sz="4" w:space="0" w:color="000001"/>
              <w:left w:val="single" w:sz="4" w:space="0" w:color="000001"/>
              <w:bottom w:val="single" w:sz="4" w:space="0" w:color="000001"/>
              <w:right w:val="single" w:sz="4" w:space="0" w:color="000001"/>
            </w:tcBorders>
            <w:vAlign w:val="center"/>
          </w:tcPr>
          <w:p w:rsidR="00EA30F6" w:rsidRDefault="000C32D9">
            <w:pPr>
              <w:ind w:right="-2"/>
              <w:jc w:val="center"/>
              <w:rPr>
                <w:rFonts w:ascii="Times New Roman" w:hAnsi="Times New Roman"/>
              </w:rPr>
            </w:pPr>
            <w:r>
              <w:rPr>
                <w:rFonts w:ascii="Times New Roman" w:hAnsi="Times New Roman"/>
              </w:rPr>
              <w:t>Итоги</w:t>
            </w:r>
          </w:p>
        </w:tc>
      </w:tr>
    </w:tbl>
    <w:p w:rsidR="00EA30F6" w:rsidRDefault="00EA30F6">
      <w:pPr>
        <w:rPr>
          <w:rFonts w:ascii="Times New Roman" w:hAnsi="Times New Roman"/>
          <w:vanish/>
          <w:sz w:val="2"/>
          <w:szCs w:val="2"/>
        </w:rPr>
      </w:pPr>
    </w:p>
    <w:tbl>
      <w:tblPr>
        <w:tblW w:w="5000" w:type="pct"/>
        <w:tblInd w:w="-5" w:type="dxa"/>
        <w:tblLayout w:type="fixed"/>
        <w:tblCellMar>
          <w:left w:w="57" w:type="dxa"/>
          <w:right w:w="57" w:type="dxa"/>
        </w:tblCellMar>
        <w:tblLook w:val="0000" w:firstRow="0" w:lastRow="0" w:firstColumn="0" w:lastColumn="0" w:noHBand="0" w:noVBand="0"/>
      </w:tblPr>
      <w:tblGrid>
        <w:gridCol w:w="564"/>
        <w:gridCol w:w="3439"/>
        <w:gridCol w:w="2288"/>
        <w:gridCol w:w="2053"/>
        <w:gridCol w:w="1434"/>
        <w:gridCol w:w="1375"/>
        <w:gridCol w:w="1363"/>
        <w:gridCol w:w="2168"/>
      </w:tblGrid>
      <w:tr w:rsidR="00EA30F6">
        <w:trPr>
          <w:cantSplit/>
          <w:tblHeader/>
        </w:trPr>
        <w:tc>
          <w:tcPr>
            <w:tcW w:w="559"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1</w:t>
            </w:r>
          </w:p>
        </w:tc>
        <w:tc>
          <w:tcPr>
            <w:tcW w:w="3412"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2</w:t>
            </w:r>
          </w:p>
        </w:tc>
        <w:tc>
          <w:tcPr>
            <w:tcW w:w="2270"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3</w:t>
            </w:r>
          </w:p>
        </w:tc>
        <w:tc>
          <w:tcPr>
            <w:tcW w:w="2037"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4</w:t>
            </w:r>
          </w:p>
        </w:tc>
        <w:tc>
          <w:tcPr>
            <w:tcW w:w="1423"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5</w:t>
            </w:r>
          </w:p>
        </w:tc>
        <w:tc>
          <w:tcPr>
            <w:tcW w:w="1364" w:type="dxa"/>
            <w:tcBorders>
              <w:top w:val="single" w:sz="4" w:space="0" w:color="000001"/>
              <w:left w:val="single" w:sz="4" w:space="0" w:color="000001"/>
              <w:bottom w:val="single" w:sz="4" w:space="0" w:color="000001"/>
            </w:tcBorders>
          </w:tcPr>
          <w:p w:rsidR="00EA30F6" w:rsidRDefault="000C32D9">
            <w:pPr>
              <w:jc w:val="center"/>
              <w:rPr>
                <w:rFonts w:ascii="Times New Roman" w:hAnsi="Times New Roman"/>
              </w:rPr>
            </w:pPr>
            <w:r>
              <w:rPr>
                <w:rFonts w:ascii="Times New Roman" w:hAnsi="Times New Roman"/>
              </w:rPr>
              <w:t>6</w:t>
            </w:r>
          </w:p>
        </w:tc>
        <w:tc>
          <w:tcPr>
            <w:tcW w:w="1352"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7</w:t>
            </w:r>
          </w:p>
        </w:tc>
        <w:tc>
          <w:tcPr>
            <w:tcW w:w="2151" w:type="dxa"/>
            <w:tcBorders>
              <w:top w:val="single" w:sz="4" w:space="0" w:color="000001"/>
              <w:left w:val="single" w:sz="4" w:space="0" w:color="000001"/>
              <w:bottom w:val="single" w:sz="4" w:space="0" w:color="000001"/>
              <w:right w:val="single" w:sz="4" w:space="0" w:color="000001"/>
            </w:tcBorders>
          </w:tcPr>
          <w:p w:rsidR="00EA30F6" w:rsidRDefault="000C32D9">
            <w:pPr>
              <w:jc w:val="center"/>
              <w:rPr>
                <w:rFonts w:ascii="Times New Roman" w:hAnsi="Times New Roman"/>
              </w:rPr>
            </w:pPr>
            <w:r>
              <w:rPr>
                <w:rFonts w:ascii="Times New Roman" w:hAnsi="Times New Roman"/>
              </w:rPr>
              <w:t>8</w:t>
            </w:r>
          </w:p>
        </w:tc>
      </w:tr>
      <w:tr w:rsidR="00EA30F6">
        <w:trPr>
          <w:cantSplit/>
        </w:trPr>
        <w:tc>
          <w:tcPr>
            <w:tcW w:w="559" w:type="dxa"/>
            <w:tcBorders>
              <w:top w:val="single" w:sz="4" w:space="0" w:color="000001"/>
              <w:left w:val="single" w:sz="4" w:space="0" w:color="000001"/>
              <w:bottom w:val="single" w:sz="4" w:space="0" w:color="000001"/>
              <w:right w:val="single" w:sz="4" w:space="0" w:color="000001"/>
            </w:tcBorders>
          </w:tcPr>
          <w:p w:rsidR="00EA30F6" w:rsidRDefault="000C32D9">
            <w:pPr>
              <w:ind w:right="-2"/>
              <w:jc w:val="center"/>
              <w:rPr>
                <w:rFonts w:ascii="Times New Roman" w:hAnsi="Times New Roman"/>
              </w:rPr>
            </w:pPr>
            <w:r>
              <w:rPr>
                <w:rFonts w:ascii="Times New Roman" w:hAnsi="Times New Roman"/>
              </w:rPr>
              <w:t>1.</w:t>
            </w:r>
          </w:p>
        </w:tc>
        <w:tc>
          <w:tcPr>
            <w:tcW w:w="3412" w:type="dxa"/>
            <w:tcBorders>
              <w:top w:val="single" w:sz="4" w:space="0" w:color="000001"/>
              <w:left w:val="single" w:sz="4" w:space="0" w:color="000001"/>
              <w:bottom w:val="single" w:sz="4" w:space="0" w:color="000000"/>
              <w:right w:val="single" w:sz="4" w:space="0" w:color="000001"/>
            </w:tcBorders>
          </w:tcPr>
          <w:p w:rsidR="00EA30F6" w:rsidRDefault="000C32D9">
            <w:pPr>
              <w:contextualSpacing/>
              <w:jc w:val="both"/>
              <w:rPr>
                <w:rFonts w:ascii="Times New Roman" w:hAnsi="Times New Roman"/>
              </w:rPr>
            </w:pPr>
            <w:r>
              <w:rPr>
                <w:rFonts w:ascii="Times New Roman" w:hAnsi="Times New Roman"/>
              </w:rPr>
              <w:t>Пакет акций акционерного общества "Авиакомпания "Аврора" (1056500677749) в размере 5 % уставного капитала</w:t>
            </w:r>
          </w:p>
        </w:tc>
        <w:tc>
          <w:tcPr>
            <w:tcW w:w="2270" w:type="dxa"/>
            <w:tcBorders>
              <w:top w:val="single" w:sz="4" w:space="0" w:color="000001"/>
              <w:left w:val="single" w:sz="4" w:space="0" w:color="000001"/>
              <w:bottom w:val="single" w:sz="4" w:space="0" w:color="000000"/>
              <w:right w:val="single" w:sz="4" w:space="0" w:color="000001"/>
            </w:tcBorders>
          </w:tcPr>
          <w:p w:rsidR="00EA30F6" w:rsidRDefault="000C32D9">
            <w:pPr>
              <w:contextualSpacing/>
              <w:jc w:val="both"/>
              <w:rPr>
                <w:rFonts w:ascii="Times New Roman" w:hAnsi="Times New Roman"/>
              </w:rPr>
            </w:pPr>
            <w:r>
              <w:rPr>
                <w:rFonts w:ascii="Times New Roman" w:hAnsi="Times New Roman"/>
              </w:rPr>
              <w:t>693023, Сахалинская область, г. Южно-Сахалинск, ул. Алексея Максимовича Горького, дом 50, корпус А</w:t>
            </w:r>
          </w:p>
        </w:tc>
        <w:tc>
          <w:tcPr>
            <w:tcW w:w="2037" w:type="dxa"/>
            <w:tcBorders>
              <w:top w:val="single" w:sz="4" w:space="0" w:color="000001"/>
              <w:left w:val="single" w:sz="4" w:space="0" w:color="000001"/>
              <w:bottom w:val="single" w:sz="4" w:space="0" w:color="000000"/>
              <w:right w:val="single" w:sz="4" w:space="0" w:color="000001"/>
            </w:tcBorders>
          </w:tcPr>
          <w:p w:rsidR="00EA30F6" w:rsidRDefault="000C32D9">
            <w:pPr>
              <w:ind w:right="-2"/>
              <w:jc w:val="both"/>
            </w:pPr>
            <w:r>
              <w:rPr>
                <w:rFonts w:ascii="Times New Roman" w:hAnsi="Times New Roman"/>
                <w:szCs w:val="24"/>
                <w:lang w:eastAsia="en-US"/>
              </w:rPr>
              <w:t>Внесение государственного имущества в качестве вклада в уставный капитал акционерного общества "Корпорация развития Камчатского края"</w:t>
            </w:r>
          </w:p>
          <w:p w:rsidR="00EA30F6" w:rsidRDefault="00EA30F6">
            <w:pPr>
              <w:ind w:right="-2"/>
              <w:jc w:val="both"/>
              <w:rPr>
                <w:rFonts w:ascii="Times New Roman" w:hAnsi="Times New Roman"/>
                <w:szCs w:val="24"/>
                <w:lang w:eastAsia="en-US"/>
              </w:rPr>
            </w:pPr>
          </w:p>
        </w:tc>
        <w:tc>
          <w:tcPr>
            <w:tcW w:w="1423" w:type="dxa"/>
            <w:tcBorders>
              <w:top w:val="single" w:sz="4" w:space="0" w:color="000001"/>
              <w:left w:val="single" w:sz="4" w:space="0" w:color="000001"/>
              <w:bottom w:val="single" w:sz="4" w:space="0" w:color="000000"/>
              <w:right w:val="single" w:sz="4" w:space="0" w:color="000001"/>
            </w:tcBorders>
          </w:tcPr>
          <w:p w:rsidR="00EA30F6" w:rsidRDefault="000C32D9">
            <w:pPr>
              <w:ind w:left="84" w:right="-2"/>
              <w:jc w:val="center"/>
            </w:pPr>
            <w:r>
              <w:rPr>
                <w:rFonts w:ascii="Times New Roman" w:hAnsi="Times New Roman"/>
              </w:rPr>
              <w:t>2024</w:t>
            </w:r>
          </w:p>
        </w:tc>
        <w:tc>
          <w:tcPr>
            <w:tcW w:w="1364" w:type="dxa"/>
            <w:tcBorders>
              <w:top w:val="single" w:sz="4" w:space="0" w:color="000001"/>
              <w:left w:val="single" w:sz="4" w:space="0" w:color="000001"/>
              <w:bottom w:val="single" w:sz="4" w:space="0" w:color="000000"/>
            </w:tcBorders>
          </w:tcPr>
          <w:p w:rsidR="00EA30F6" w:rsidRDefault="000C32D9">
            <w:pPr>
              <w:widowControl/>
              <w:tabs>
                <w:tab w:val="left" w:pos="394"/>
                <w:tab w:val="left" w:pos="1076"/>
              </w:tabs>
              <w:ind w:left="57" w:hanging="113"/>
              <w:contextualSpacing/>
              <w:rPr>
                <w:szCs w:val="24"/>
              </w:rPr>
            </w:pPr>
            <w:r>
              <w:rPr>
                <w:rFonts w:ascii="Times New Roman" w:hAnsi="Times New Roman"/>
                <w:szCs w:val="24"/>
                <w:lang w:eastAsia="en-US"/>
              </w:rPr>
              <w:t>489 755,000</w:t>
            </w:r>
          </w:p>
        </w:tc>
        <w:tc>
          <w:tcPr>
            <w:tcW w:w="1352" w:type="dxa"/>
            <w:tcBorders>
              <w:top w:val="single" w:sz="4" w:space="0" w:color="000001"/>
              <w:left w:val="single" w:sz="4" w:space="0" w:color="000001"/>
              <w:bottom w:val="single" w:sz="4" w:space="0" w:color="000000"/>
              <w:right w:val="single" w:sz="4" w:space="0" w:color="000001"/>
            </w:tcBorders>
          </w:tcPr>
          <w:p w:rsidR="00EA30F6" w:rsidRDefault="000C32D9">
            <w:pPr>
              <w:widowControl/>
              <w:tabs>
                <w:tab w:val="left" w:pos="394"/>
                <w:tab w:val="left" w:pos="1076"/>
              </w:tabs>
              <w:ind w:left="57" w:hanging="57"/>
              <w:contextualSpacing/>
              <w:rPr>
                <w:szCs w:val="24"/>
              </w:rPr>
            </w:pPr>
            <w:r>
              <w:rPr>
                <w:rFonts w:ascii="Times New Roman" w:hAnsi="Times New Roman"/>
                <w:szCs w:val="24"/>
                <w:lang w:eastAsia="en-US"/>
              </w:rPr>
              <w:t>489 755,000</w:t>
            </w:r>
          </w:p>
        </w:tc>
        <w:tc>
          <w:tcPr>
            <w:tcW w:w="2151" w:type="dxa"/>
            <w:tcBorders>
              <w:top w:val="single" w:sz="4" w:space="0" w:color="000001"/>
              <w:left w:val="single" w:sz="4" w:space="0" w:color="000001"/>
              <w:bottom w:val="single" w:sz="4" w:space="0" w:color="000000"/>
              <w:right w:val="single" w:sz="4" w:space="0" w:color="000001"/>
            </w:tcBorders>
          </w:tcPr>
          <w:p w:rsidR="00EA30F6" w:rsidRDefault="000C32D9">
            <w:pPr>
              <w:ind w:right="-2"/>
              <w:jc w:val="both"/>
            </w:pPr>
            <w:r>
              <w:rPr>
                <w:rFonts w:ascii="Times New Roman" w:hAnsi="Times New Roman"/>
              </w:rPr>
              <w:t xml:space="preserve">Приватизация состоялась. Объекты внесены в уставный капитал акционерного общества </w:t>
            </w:r>
            <w:r>
              <w:rPr>
                <w:rFonts w:ascii="Times New Roman" w:hAnsi="Times New Roman"/>
                <w:szCs w:val="24"/>
                <w:lang w:eastAsia="en-US"/>
              </w:rPr>
              <w:t>"Корпорация развития Камчатского края"</w:t>
            </w:r>
          </w:p>
        </w:tc>
      </w:tr>
      <w:tr w:rsidR="00EA30F6">
        <w:trPr>
          <w:cantSplit/>
        </w:trPr>
        <w:tc>
          <w:tcPr>
            <w:tcW w:w="559" w:type="dxa"/>
            <w:tcBorders>
              <w:top w:val="single" w:sz="4" w:space="0" w:color="000000"/>
              <w:left w:val="single" w:sz="4" w:space="0" w:color="000001"/>
              <w:bottom w:val="single" w:sz="4" w:space="0" w:color="000001"/>
              <w:right w:val="single" w:sz="4" w:space="0" w:color="000001"/>
            </w:tcBorders>
          </w:tcPr>
          <w:p w:rsidR="00EA30F6" w:rsidRDefault="000C32D9">
            <w:pPr>
              <w:ind w:right="-2"/>
              <w:jc w:val="center"/>
              <w:rPr>
                <w:rFonts w:ascii="Times New Roman" w:hAnsi="Times New Roman"/>
                <w:szCs w:val="24"/>
              </w:rPr>
            </w:pPr>
            <w:r>
              <w:rPr>
                <w:rFonts w:ascii="Times New Roman" w:hAnsi="Times New Roman"/>
                <w:szCs w:val="24"/>
              </w:rPr>
              <w:t>2.</w:t>
            </w:r>
          </w:p>
        </w:tc>
        <w:tc>
          <w:tcPr>
            <w:tcW w:w="3412" w:type="dxa"/>
            <w:tcBorders>
              <w:top w:val="single" w:sz="4" w:space="0" w:color="000000"/>
              <w:left w:val="single" w:sz="4" w:space="0" w:color="000001"/>
              <w:bottom w:val="single" w:sz="4" w:space="0" w:color="000001"/>
              <w:right w:val="single" w:sz="4" w:space="0" w:color="000000"/>
            </w:tcBorders>
          </w:tcPr>
          <w:p w:rsidR="00EA30F6" w:rsidRDefault="000C32D9">
            <w:pPr>
              <w:jc w:val="both"/>
              <w:rPr>
                <w:rFonts w:ascii="Times New Roman" w:hAnsi="Times New Roman"/>
              </w:rPr>
            </w:pPr>
            <w:r>
              <w:rPr>
                <w:rFonts w:ascii="Times New Roman" w:hAnsi="Times New Roman"/>
                <w:szCs w:val="24"/>
                <w:lang w:eastAsia="en-US"/>
              </w:rPr>
              <w:t>Нежилое помещение с кадастровым номером 41:01:0010117:12309, площадью 18,7 кв.м</w:t>
            </w:r>
          </w:p>
          <w:p w:rsidR="00EA30F6" w:rsidRDefault="00EA30F6">
            <w:pPr>
              <w:ind w:right="-2"/>
              <w:rPr>
                <w:rFonts w:ascii="Times New Roman" w:hAnsi="Times New Roman"/>
                <w:szCs w:val="24"/>
                <w:lang w:eastAsia="en-US"/>
              </w:rPr>
            </w:pPr>
          </w:p>
        </w:tc>
        <w:tc>
          <w:tcPr>
            <w:tcW w:w="2270" w:type="dxa"/>
            <w:tcBorders>
              <w:top w:val="single" w:sz="4" w:space="0" w:color="000000"/>
              <w:left w:val="single" w:sz="4" w:space="0" w:color="000000"/>
              <w:bottom w:val="single" w:sz="4" w:space="0" w:color="000000"/>
              <w:right w:val="single" w:sz="4" w:space="0" w:color="000000"/>
            </w:tcBorders>
          </w:tcPr>
          <w:p w:rsidR="00EA30F6" w:rsidRDefault="000C32D9">
            <w:pPr>
              <w:jc w:val="both"/>
              <w:rPr>
                <w:rFonts w:ascii="Times New Roman" w:hAnsi="Times New Roman"/>
              </w:rPr>
            </w:pPr>
            <w:r>
              <w:rPr>
                <w:rFonts w:ascii="Times New Roman" w:hAnsi="Times New Roman"/>
                <w:lang w:eastAsia="en-US"/>
              </w:rPr>
              <w:t>Российская Федерация, Камчатский край, г. Петропавловск-Камчатский, ул. Ленинградская,</w:t>
            </w:r>
          </w:p>
          <w:p w:rsidR="00EA30F6" w:rsidRDefault="000C32D9">
            <w:pPr>
              <w:jc w:val="both"/>
              <w:rPr>
                <w:rFonts w:ascii="Times New Roman" w:hAnsi="Times New Roman"/>
              </w:rPr>
            </w:pPr>
            <w:r>
              <w:rPr>
                <w:rFonts w:ascii="Times New Roman" w:hAnsi="Times New Roman"/>
                <w:szCs w:val="24"/>
                <w:lang w:eastAsia="en-US"/>
              </w:rPr>
              <w:t>д. 89, пом. 15</w:t>
            </w:r>
          </w:p>
        </w:tc>
        <w:tc>
          <w:tcPr>
            <w:tcW w:w="2037" w:type="dxa"/>
            <w:vMerge w:val="restart"/>
            <w:tcBorders>
              <w:top w:val="single" w:sz="4" w:space="0" w:color="000000"/>
              <w:left w:val="single" w:sz="4" w:space="0" w:color="000000"/>
              <w:bottom w:val="single" w:sz="4" w:space="0" w:color="00000A"/>
              <w:right w:val="single" w:sz="4" w:space="0" w:color="000000"/>
            </w:tcBorders>
          </w:tcPr>
          <w:p w:rsidR="00EA30F6" w:rsidRDefault="000C32D9">
            <w:pPr>
              <w:ind w:right="-2"/>
              <w:jc w:val="both"/>
            </w:pPr>
            <w:r>
              <w:rPr>
                <w:rFonts w:ascii="Times New Roman" w:hAnsi="Times New Roman"/>
                <w:szCs w:val="24"/>
                <w:lang w:eastAsia="en-US"/>
              </w:rPr>
              <w:t xml:space="preserve">Внесение государственного имущества в качестве вклада в уставный капитал акционерного общества </w:t>
            </w:r>
            <w:r>
              <w:rPr>
                <w:rFonts w:ascii="Times New Roman" w:hAnsi="Times New Roman"/>
                <w:szCs w:val="24"/>
                <w:lang w:eastAsia="en-US"/>
              </w:rPr>
              <w:lastRenderedPageBreak/>
              <w:t>"Камчатское агентство по ипотечному жилищному кредитованию"</w:t>
            </w:r>
          </w:p>
        </w:tc>
        <w:tc>
          <w:tcPr>
            <w:tcW w:w="1423" w:type="dxa"/>
            <w:vMerge w:val="restart"/>
            <w:tcBorders>
              <w:top w:val="single" w:sz="4" w:space="0" w:color="000000"/>
              <w:left w:val="single" w:sz="4" w:space="0" w:color="000000"/>
              <w:bottom w:val="single" w:sz="4" w:space="0" w:color="000000"/>
              <w:right w:val="single" w:sz="4" w:space="0" w:color="000000"/>
            </w:tcBorders>
          </w:tcPr>
          <w:p w:rsidR="00EA30F6" w:rsidRDefault="000C32D9">
            <w:pPr>
              <w:ind w:left="84" w:right="-2"/>
              <w:jc w:val="center"/>
            </w:pPr>
            <w:r>
              <w:rPr>
                <w:rFonts w:ascii="Times New Roman" w:hAnsi="Times New Roman"/>
                <w:szCs w:val="24"/>
              </w:rPr>
              <w:lastRenderedPageBreak/>
              <w:t>2024</w:t>
            </w:r>
          </w:p>
        </w:tc>
        <w:tc>
          <w:tcPr>
            <w:tcW w:w="1364" w:type="dxa"/>
            <w:vMerge w:val="restart"/>
            <w:tcBorders>
              <w:top w:val="single" w:sz="4" w:space="0" w:color="000000"/>
              <w:left w:val="single" w:sz="4" w:space="0" w:color="000000"/>
              <w:bottom w:val="single" w:sz="4" w:space="0" w:color="000001"/>
            </w:tcBorders>
          </w:tcPr>
          <w:p w:rsidR="00EA30F6" w:rsidRDefault="000C32D9">
            <w:pPr>
              <w:tabs>
                <w:tab w:val="left" w:pos="0"/>
              </w:tabs>
              <w:ind w:left="57" w:hanging="57"/>
              <w:contextualSpacing/>
              <w:jc w:val="center"/>
              <w:rPr>
                <w:rFonts w:ascii="Times New Roman" w:hAnsi="Times New Roman"/>
                <w:szCs w:val="24"/>
                <w:lang w:eastAsia="en-US"/>
              </w:rPr>
            </w:pPr>
            <w:r>
              <w:rPr>
                <w:rFonts w:ascii="Times New Roman" w:hAnsi="Times New Roman"/>
                <w:szCs w:val="24"/>
                <w:lang w:eastAsia="en-US"/>
              </w:rPr>
              <w:t>4 958,000</w:t>
            </w:r>
          </w:p>
        </w:tc>
        <w:tc>
          <w:tcPr>
            <w:tcW w:w="1352" w:type="dxa"/>
            <w:vMerge w:val="restart"/>
            <w:tcBorders>
              <w:top w:val="single" w:sz="4" w:space="0" w:color="000000"/>
              <w:left w:val="single" w:sz="4" w:space="0" w:color="000000"/>
              <w:bottom w:val="single" w:sz="4" w:space="0" w:color="000001"/>
              <w:right w:val="single" w:sz="4" w:space="0" w:color="00000A"/>
            </w:tcBorders>
          </w:tcPr>
          <w:p w:rsidR="00EA30F6" w:rsidRDefault="000C32D9">
            <w:pPr>
              <w:tabs>
                <w:tab w:val="left" w:pos="0"/>
              </w:tabs>
              <w:ind w:left="57" w:hanging="57"/>
              <w:contextualSpacing/>
              <w:jc w:val="center"/>
              <w:rPr>
                <w:rFonts w:ascii="Times New Roman" w:hAnsi="Times New Roman"/>
                <w:szCs w:val="24"/>
                <w:lang w:eastAsia="en-US"/>
              </w:rPr>
            </w:pPr>
            <w:r>
              <w:rPr>
                <w:rFonts w:ascii="Times New Roman" w:hAnsi="Times New Roman"/>
                <w:szCs w:val="24"/>
                <w:lang w:eastAsia="en-US"/>
              </w:rPr>
              <w:t>4 958,000</w:t>
            </w:r>
          </w:p>
        </w:tc>
        <w:tc>
          <w:tcPr>
            <w:tcW w:w="2151" w:type="dxa"/>
            <w:vMerge w:val="restart"/>
            <w:tcBorders>
              <w:top w:val="single" w:sz="4" w:space="0" w:color="000000"/>
              <w:left w:val="single" w:sz="4" w:space="0" w:color="000000"/>
              <w:bottom w:val="single" w:sz="4" w:space="0" w:color="00000A"/>
              <w:right w:val="single" w:sz="4" w:space="0" w:color="000000"/>
            </w:tcBorders>
          </w:tcPr>
          <w:p w:rsidR="00EA30F6" w:rsidRDefault="000C32D9">
            <w:pPr>
              <w:ind w:right="-2"/>
              <w:jc w:val="both"/>
            </w:pPr>
            <w:r>
              <w:rPr>
                <w:rFonts w:ascii="Times New Roman" w:hAnsi="Times New Roman"/>
              </w:rPr>
              <w:t xml:space="preserve">Приватизация состоялась. Объекты внесены в уставный капитал акционерного общества </w:t>
            </w:r>
            <w:r>
              <w:rPr>
                <w:rFonts w:ascii="Times New Roman" w:hAnsi="Times New Roman"/>
                <w:szCs w:val="24"/>
                <w:lang w:eastAsia="en-US"/>
              </w:rPr>
              <w:t xml:space="preserve">"Камчатское </w:t>
            </w:r>
            <w:r>
              <w:rPr>
                <w:rFonts w:ascii="Times New Roman" w:hAnsi="Times New Roman"/>
                <w:szCs w:val="24"/>
                <w:lang w:eastAsia="en-US"/>
              </w:rPr>
              <w:lastRenderedPageBreak/>
              <w:t>агентство по ипотечному жилищному кредитованию"</w:t>
            </w:r>
          </w:p>
        </w:tc>
      </w:tr>
      <w:tr w:rsidR="00EA30F6">
        <w:trPr>
          <w:cantSplit/>
        </w:trPr>
        <w:tc>
          <w:tcPr>
            <w:tcW w:w="559" w:type="dxa"/>
            <w:tcBorders>
              <w:top w:val="single" w:sz="4" w:space="0" w:color="000001"/>
              <w:left w:val="single" w:sz="4" w:space="0" w:color="000001"/>
              <w:bottom w:val="single" w:sz="4" w:space="0" w:color="000001"/>
              <w:right w:val="single" w:sz="4" w:space="0" w:color="000001"/>
            </w:tcBorders>
          </w:tcPr>
          <w:p w:rsidR="00EA30F6" w:rsidRDefault="000C32D9">
            <w:pPr>
              <w:ind w:right="-2"/>
              <w:jc w:val="center"/>
              <w:rPr>
                <w:rFonts w:ascii="Times New Roman" w:hAnsi="Times New Roman"/>
                <w:szCs w:val="24"/>
              </w:rPr>
            </w:pPr>
            <w:r>
              <w:rPr>
                <w:rFonts w:ascii="Times New Roman" w:hAnsi="Times New Roman"/>
                <w:szCs w:val="24"/>
              </w:rPr>
              <w:lastRenderedPageBreak/>
              <w:t>3.</w:t>
            </w:r>
          </w:p>
        </w:tc>
        <w:tc>
          <w:tcPr>
            <w:tcW w:w="3412" w:type="dxa"/>
            <w:tcBorders>
              <w:top w:val="single" w:sz="4" w:space="0" w:color="000001"/>
              <w:left w:val="single" w:sz="4" w:space="0" w:color="000001"/>
              <w:bottom w:val="single" w:sz="4" w:space="0" w:color="000001"/>
              <w:right w:val="single" w:sz="4" w:space="0" w:color="000001"/>
            </w:tcBorders>
          </w:tcPr>
          <w:p w:rsidR="00EA30F6" w:rsidRDefault="000C32D9">
            <w:pPr>
              <w:jc w:val="both"/>
              <w:rPr>
                <w:rFonts w:ascii="Times New Roman" w:hAnsi="Times New Roman"/>
              </w:rPr>
            </w:pPr>
            <w:r>
              <w:rPr>
                <w:rFonts w:ascii="Times New Roman" w:hAnsi="Times New Roman"/>
                <w:szCs w:val="24"/>
                <w:lang w:eastAsia="en-US"/>
              </w:rPr>
              <w:t>Нежилое помещение с кадастровым номером 41:01:0010117:12310, площадью 19,3 кв.м</w:t>
            </w:r>
          </w:p>
          <w:p w:rsidR="00EA30F6" w:rsidRDefault="00EA30F6">
            <w:pPr>
              <w:ind w:right="-2"/>
              <w:rPr>
                <w:rFonts w:ascii="Times New Roman" w:hAnsi="Times New Roman"/>
                <w:szCs w:val="24"/>
                <w:lang w:eastAsia="en-US"/>
              </w:rPr>
            </w:pPr>
          </w:p>
        </w:tc>
        <w:tc>
          <w:tcPr>
            <w:tcW w:w="2270" w:type="dxa"/>
            <w:tcBorders>
              <w:top w:val="single" w:sz="4" w:space="0" w:color="000000"/>
              <w:left w:val="single" w:sz="4" w:space="0" w:color="000001"/>
              <w:bottom w:val="single" w:sz="4" w:space="0" w:color="000001"/>
              <w:right w:val="single" w:sz="4" w:space="0" w:color="00000A"/>
            </w:tcBorders>
          </w:tcPr>
          <w:p w:rsidR="00EA30F6" w:rsidRDefault="000C32D9">
            <w:pPr>
              <w:jc w:val="both"/>
              <w:rPr>
                <w:rFonts w:ascii="Times New Roman" w:hAnsi="Times New Roman"/>
              </w:rPr>
            </w:pPr>
            <w:r>
              <w:rPr>
                <w:rFonts w:ascii="Times New Roman" w:hAnsi="Times New Roman"/>
                <w:szCs w:val="24"/>
                <w:lang w:eastAsia="en-US"/>
              </w:rPr>
              <w:t>Российская Федерация, Камчатский край, г. Петропавловск-Камчатский, ул. Ленинградская, д. 89, пом. 16</w:t>
            </w:r>
          </w:p>
        </w:tc>
        <w:tc>
          <w:tcPr>
            <w:tcW w:w="2037" w:type="dxa"/>
            <w:vMerge/>
            <w:tcBorders>
              <w:top w:val="single" w:sz="4" w:space="0" w:color="000000"/>
              <w:left w:val="single" w:sz="4" w:space="0" w:color="000000"/>
              <w:bottom w:val="single" w:sz="4" w:space="0" w:color="00000A"/>
              <w:right w:val="single" w:sz="4" w:space="0" w:color="000000"/>
            </w:tcBorders>
          </w:tcPr>
          <w:p w:rsidR="00EA30F6" w:rsidRDefault="00EA30F6">
            <w:pPr>
              <w:rPr>
                <w:rFonts w:ascii="Times New Roman" w:hAnsi="Times New Roman"/>
              </w:rPr>
            </w:pPr>
          </w:p>
        </w:tc>
        <w:tc>
          <w:tcPr>
            <w:tcW w:w="1423" w:type="dxa"/>
            <w:vMerge/>
            <w:tcBorders>
              <w:top w:val="single" w:sz="4" w:space="0" w:color="000000"/>
              <w:left w:val="single" w:sz="4" w:space="0" w:color="000000"/>
              <w:bottom w:val="single" w:sz="4" w:space="0" w:color="000000"/>
              <w:right w:val="single" w:sz="4" w:space="0" w:color="000000"/>
            </w:tcBorders>
          </w:tcPr>
          <w:p w:rsidR="00EA30F6" w:rsidRDefault="00EA30F6">
            <w:pPr>
              <w:ind w:left="84" w:right="-2"/>
              <w:rPr>
                <w:rFonts w:ascii="Times New Roman" w:hAnsi="Times New Roman"/>
                <w:szCs w:val="24"/>
              </w:rPr>
            </w:pPr>
          </w:p>
        </w:tc>
        <w:tc>
          <w:tcPr>
            <w:tcW w:w="1364" w:type="dxa"/>
            <w:vMerge/>
            <w:tcBorders>
              <w:top w:val="single" w:sz="4" w:space="0" w:color="000000"/>
              <w:left w:val="single" w:sz="4" w:space="0" w:color="000000"/>
              <w:bottom w:val="single" w:sz="4" w:space="0" w:color="000001"/>
            </w:tcBorders>
          </w:tcPr>
          <w:p w:rsidR="00EA30F6" w:rsidRDefault="00EA30F6">
            <w:pPr>
              <w:ind w:right="-2"/>
              <w:jc w:val="center"/>
              <w:rPr>
                <w:rFonts w:ascii="Times New Roman" w:hAnsi="Times New Roman"/>
                <w:szCs w:val="22"/>
              </w:rPr>
            </w:pPr>
          </w:p>
        </w:tc>
        <w:tc>
          <w:tcPr>
            <w:tcW w:w="1352" w:type="dxa"/>
            <w:vMerge/>
            <w:tcBorders>
              <w:top w:val="single" w:sz="4" w:space="0" w:color="000000"/>
              <w:left w:val="single" w:sz="4" w:space="0" w:color="000000"/>
              <w:bottom w:val="single" w:sz="4" w:space="0" w:color="000001"/>
              <w:right w:val="single" w:sz="4" w:space="0" w:color="00000A"/>
            </w:tcBorders>
          </w:tcPr>
          <w:p w:rsidR="00EA30F6" w:rsidRDefault="00EA30F6">
            <w:pPr>
              <w:ind w:right="-2"/>
              <w:jc w:val="center"/>
              <w:rPr>
                <w:rFonts w:ascii="Times New Roman" w:hAnsi="Times New Roman"/>
                <w:szCs w:val="22"/>
              </w:rPr>
            </w:pPr>
          </w:p>
        </w:tc>
        <w:tc>
          <w:tcPr>
            <w:tcW w:w="2151" w:type="dxa"/>
            <w:vMerge/>
            <w:tcBorders>
              <w:top w:val="single" w:sz="4" w:space="0" w:color="000000"/>
              <w:left w:val="single" w:sz="4" w:space="0" w:color="000000"/>
              <w:bottom w:val="single" w:sz="4" w:space="0" w:color="00000A"/>
              <w:right w:val="single" w:sz="4" w:space="0" w:color="000000"/>
            </w:tcBorders>
          </w:tcPr>
          <w:p w:rsidR="00EA30F6" w:rsidRDefault="00EA30F6">
            <w:pPr>
              <w:rPr>
                <w:rFonts w:ascii="Times New Roman" w:hAnsi="Times New Roman"/>
              </w:rPr>
            </w:pPr>
          </w:p>
        </w:tc>
      </w:tr>
      <w:tr w:rsidR="00EA30F6">
        <w:trPr>
          <w:cantSplit/>
        </w:trPr>
        <w:tc>
          <w:tcPr>
            <w:tcW w:w="559" w:type="dxa"/>
            <w:tcBorders>
              <w:left w:val="single" w:sz="4" w:space="0" w:color="000001"/>
              <w:bottom w:val="single" w:sz="4" w:space="0" w:color="000001"/>
              <w:right w:val="single" w:sz="4" w:space="0" w:color="000001"/>
            </w:tcBorders>
          </w:tcPr>
          <w:p w:rsidR="00EA30F6" w:rsidRDefault="000C32D9">
            <w:pPr>
              <w:ind w:right="-2"/>
              <w:jc w:val="center"/>
              <w:rPr>
                <w:rFonts w:ascii="Times New Roman" w:hAnsi="Times New Roman"/>
                <w:szCs w:val="24"/>
              </w:rPr>
            </w:pPr>
            <w:r>
              <w:rPr>
                <w:rFonts w:ascii="Times New Roman" w:hAnsi="Times New Roman"/>
                <w:szCs w:val="24"/>
              </w:rPr>
              <w:t>4.</w:t>
            </w:r>
          </w:p>
        </w:tc>
        <w:tc>
          <w:tcPr>
            <w:tcW w:w="3412" w:type="dxa"/>
            <w:tcBorders>
              <w:left w:val="single" w:sz="4" w:space="0" w:color="000001"/>
              <w:bottom w:val="single" w:sz="4" w:space="0" w:color="000001"/>
              <w:right w:val="single" w:sz="4" w:space="0" w:color="000001"/>
            </w:tcBorders>
          </w:tcPr>
          <w:p w:rsidR="00EA30F6" w:rsidRDefault="000C32D9">
            <w:pPr>
              <w:jc w:val="both"/>
              <w:rPr>
                <w:rFonts w:ascii="Times New Roman" w:hAnsi="Times New Roman"/>
              </w:rPr>
            </w:pPr>
            <w:r>
              <w:rPr>
                <w:rFonts w:ascii="Times New Roman" w:hAnsi="Times New Roman"/>
              </w:rPr>
              <w:t>Нежилое помещение с кадастровым номером 41:01:0010117:12311, площадью 20,5 кв.м</w:t>
            </w:r>
          </w:p>
        </w:tc>
        <w:tc>
          <w:tcPr>
            <w:tcW w:w="2270" w:type="dxa"/>
            <w:tcBorders>
              <w:left w:val="single" w:sz="4" w:space="0" w:color="000001"/>
              <w:bottom w:val="single" w:sz="4" w:space="0" w:color="000001"/>
              <w:right w:val="single" w:sz="4" w:space="0" w:color="00000A"/>
            </w:tcBorders>
          </w:tcPr>
          <w:p w:rsidR="00EA30F6" w:rsidRDefault="000C32D9">
            <w:pPr>
              <w:jc w:val="both"/>
              <w:rPr>
                <w:rFonts w:ascii="Times New Roman" w:hAnsi="Times New Roman"/>
              </w:rPr>
            </w:pPr>
            <w:r>
              <w:rPr>
                <w:rFonts w:ascii="Times New Roman" w:hAnsi="Times New Roman"/>
              </w:rPr>
              <w:t>Российская Федерация, Камчатский край, г. Петропавловск-Камчатский, ул. Ленинградская, д. 89, пом. 17</w:t>
            </w:r>
          </w:p>
        </w:tc>
        <w:tc>
          <w:tcPr>
            <w:tcW w:w="2037" w:type="dxa"/>
            <w:vMerge/>
            <w:tcBorders>
              <w:top w:val="single" w:sz="4" w:space="0" w:color="000000"/>
              <w:left w:val="single" w:sz="4" w:space="0" w:color="000000"/>
              <w:bottom w:val="single" w:sz="4" w:space="0" w:color="00000A"/>
              <w:right w:val="single" w:sz="4" w:space="0" w:color="000000"/>
            </w:tcBorders>
          </w:tcPr>
          <w:p w:rsidR="00EA30F6" w:rsidRDefault="00EA30F6">
            <w:pPr>
              <w:rPr>
                <w:rFonts w:ascii="Times New Roman" w:hAnsi="Times New Roman"/>
              </w:rPr>
            </w:pPr>
          </w:p>
        </w:tc>
        <w:tc>
          <w:tcPr>
            <w:tcW w:w="1423" w:type="dxa"/>
            <w:vMerge/>
            <w:tcBorders>
              <w:top w:val="single" w:sz="4" w:space="0" w:color="000000"/>
              <w:left w:val="single" w:sz="4" w:space="0" w:color="000000"/>
              <w:bottom w:val="single" w:sz="4" w:space="0" w:color="000000"/>
              <w:right w:val="single" w:sz="4" w:space="0" w:color="000000"/>
            </w:tcBorders>
          </w:tcPr>
          <w:p w:rsidR="00EA30F6" w:rsidRDefault="00EA30F6">
            <w:pPr>
              <w:ind w:left="84" w:right="-2"/>
              <w:rPr>
                <w:rFonts w:ascii="Times New Roman" w:hAnsi="Times New Roman"/>
                <w:szCs w:val="24"/>
              </w:rPr>
            </w:pPr>
          </w:p>
        </w:tc>
        <w:tc>
          <w:tcPr>
            <w:tcW w:w="1364" w:type="dxa"/>
            <w:vMerge/>
            <w:tcBorders>
              <w:top w:val="single" w:sz="4" w:space="0" w:color="000000"/>
              <w:left w:val="single" w:sz="4" w:space="0" w:color="000000"/>
              <w:bottom w:val="single" w:sz="4" w:space="0" w:color="000001"/>
            </w:tcBorders>
          </w:tcPr>
          <w:p w:rsidR="00EA30F6" w:rsidRDefault="00EA30F6">
            <w:pPr>
              <w:ind w:right="-2"/>
              <w:jc w:val="center"/>
              <w:rPr>
                <w:rFonts w:ascii="Times New Roman" w:hAnsi="Times New Roman"/>
                <w:szCs w:val="22"/>
              </w:rPr>
            </w:pPr>
          </w:p>
        </w:tc>
        <w:tc>
          <w:tcPr>
            <w:tcW w:w="1352" w:type="dxa"/>
            <w:vMerge/>
            <w:tcBorders>
              <w:top w:val="single" w:sz="4" w:space="0" w:color="000000"/>
              <w:left w:val="single" w:sz="4" w:space="0" w:color="000000"/>
              <w:bottom w:val="single" w:sz="4" w:space="0" w:color="000001"/>
              <w:right w:val="single" w:sz="4" w:space="0" w:color="00000A"/>
            </w:tcBorders>
          </w:tcPr>
          <w:p w:rsidR="00EA30F6" w:rsidRDefault="00EA30F6">
            <w:pPr>
              <w:ind w:right="-2"/>
              <w:jc w:val="center"/>
              <w:rPr>
                <w:rFonts w:ascii="Times New Roman" w:hAnsi="Times New Roman"/>
                <w:szCs w:val="22"/>
              </w:rPr>
            </w:pPr>
          </w:p>
        </w:tc>
        <w:tc>
          <w:tcPr>
            <w:tcW w:w="2151" w:type="dxa"/>
            <w:vMerge/>
            <w:tcBorders>
              <w:top w:val="single" w:sz="4" w:space="0" w:color="000000"/>
              <w:left w:val="single" w:sz="4" w:space="0" w:color="000000"/>
              <w:bottom w:val="single" w:sz="4" w:space="0" w:color="00000A"/>
              <w:right w:val="single" w:sz="4" w:space="0" w:color="000000"/>
            </w:tcBorders>
          </w:tcPr>
          <w:p w:rsidR="00EA30F6" w:rsidRDefault="00EA30F6">
            <w:pPr>
              <w:rPr>
                <w:rFonts w:ascii="Times New Roman" w:hAnsi="Times New Roman"/>
              </w:rPr>
            </w:pPr>
          </w:p>
        </w:tc>
      </w:tr>
    </w:tbl>
    <w:p w:rsidR="00EA30F6" w:rsidRDefault="000C32D9">
      <w:pPr>
        <w:spacing w:after="120"/>
        <w:ind w:right="-170"/>
        <w:jc w:val="center"/>
        <w:rPr>
          <w:rFonts w:ascii="Times New Roman" w:hAnsi="Times New Roman"/>
          <w:szCs w:val="24"/>
        </w:rPr>
      </w:pPr>
      <w:r>
        <w:br w:type="page"/>
      </w:r>
    </w:p>
    <w:p w:rsidR="00EA30F6" w:rsidRDefault="000C32D9">
      <w:pPr>
        <w:ind w:right="-170"/>
        <w:jc w:val="center"/>
      </w:pPr>
      <w:r>
        <w:rPr>
          <w:rFonts w:ascii="Times New Roman" w:hAnsi="Times New Roman"/>
          <w:sz w:val="28"/>
          <w:szCs w:val="28"/>
        </w:rPr>
        <w:lastRenderedPageBreak/>
        <w:t>3. Информация об объектах государственного имущества Камчатского края, не включенных в прогнозный план (программу) приватизации имущества, находящегося в государственной собственности Камчатского края, на 2024</w:t>
      </w:r>
      <w:r w:rsidRPr="000C32D9">
        <w:rPr>
          <w:rFonts w:ascii="Times New Roman" w:hAnsi="Times New Roman"/>
          <w:kern w:val="2"/>
          <w:sz w:val="28"/>
          <w:szCs w:val="24"/>
        </w:rPr>
        <w:t>–</w:t>
      </w:r>
      <w:r>
        <w:rPr>
          <w:rFonts w:ascii="Times New Roman" w:hAnsi="Times New Roman"/>
          <w:sz w:val="28"/>
          <w:szCs w:val="28"/>
        </w:rPr>
        <w:t>2026 годы, приватизированных в 2024 году в рамках реализации субъектами малого и среднего предпринимательства права на приобретение арендуемого ими имущества в соответствии с Федеральным законом от 22.07.2008 № 159-ФЗ</w:t>
      </w:r>
      <w:r>
        <w:rPr>
          <w:rFonts w:ascii="Times New Roman" w:hAnsi="Times New Roman"/>
          <w:sz w:val="28"/>
          <w:szCs w:val="28"/>
        </w:rPr>
        <w:b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A30F6" w:rsidRDefault="00EA30F6">
      <w:pPr>
        <w:ind w:right="-170"/>
        <w:jc w:val="center"/>
        <w:rPr>
          <w:rFonts w:ascii="Times New Roman" w:hAnsi="Times New Roman"/>
          <w:sz w:val="28"/>
          <w:szCs w:val="28"/>
        </w:rPr>
      </w:pPr>
    </w:p>
    <w:tbl>
      <w:tblPr>
        <w:tblpPr w:rightFromText="180" w:vertAnchor="text" w:tblpX="-53" w:tblpY="1"/>
        <w:tblOverlap w:val="never"/>
        <w:tblW w:w="14804" w:type="dxa"/>
        <w:tblLayout w:type="fixed"/>
        <w:tblCellMar>
          <w:left w:w="57" w:type="dxa"/>
          <w:right w:w="57" w:type="dxa"/>
        </w:tblCellMar>
        <w:tblLook w:val="04A0" w:firstRow="1" w:lastRow="0" w:firstColumn="1" w:lastColumn="0" w:noHBand="0" w:noVBand="1"/>
      </w:tblPr>
      <w:tblGrid>
        <w:gridCol w:w="504"/>
        <w:gridCol w:w="3806"/>
        <w:gridCol w:w="2693"/>
        <w:gridCol w:w="2127"/>
        <w:gridCol w:w="1700"/>
        <w:gridCol w:w="1843"/>
        <w:gridCol w:w="2131"/>
      </w:tblGrid>
      <w:tr w:rsidR="00EA30F6">
        <w:tc>
          <w:tcPr>
            <w:tcW w:w="503"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 xml:space="preserve">№ </w:t>
            </w:r>
            <w:r>
              <w:rPr>
                <w:rFonts w:ascii="Times New Roman" w:hAnsi="Times New Roman"/>
                <w:szCs w:val="24"/>
              </w:rPr>
              <w:br/>
              <w:t>п/п</w:t>
            </w:r>
          </w:p>
        </w:tc>
        <w:tc>
          <w:tcPr>
            <w:tcW w:w="3806"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Наименование и назначение</w:t>
            </w:r>
          </w:p>
          <w:p w:rsidR="00EA30F6" w:rsidRDefault="000C32D9">
            <w:pPr>
              <w:jc w:val="center"/>
              <w:rPr>
                <w:rFonts w:ascii="Times New Roman" w:hAnsi="Times New Roman"/>
                <w:szCs w:val="24"/>
              </w:rPr>
            </w:pPr>
            <w:r>
              <w:rPr>
                <w:rFonts w:ascii="Times New Roman" w:hAnsi="Times New Roman"/>
                <w:szCs w:val="24"/>
              </w:rPr>
              <w:t>государственного имущества</w:t>
            </w:r>
          </w:p>
          <w:p w:rsidR="00EA30F6" w:rsidRDefault="00EA30F6">
            <w:pPr>
              <w:jc w:val="center"/>
              <w:rPr>
                <w:rFonts w:ascii="Times New Roman"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Местонахождение</w:t>
            </w:r>
          </w:p>
          <w:p w:rsidR="00EA30F6" w:rsidRDefault="000C32D9">
            <w:pPr>
              <w:jc w:val="center"/>
              <w:rPr>
                <w:rFonts w:ascii="Times New Roman" w:hAnsi="Times New Roman"/>
                <w:szCs w:val="24"/>
              </w:rPr>
            </w:pPr>
            <w:r>
              <w:rPr>
                <w:rFonts w:ascii="Times New Roman" w:hAnsi="Times New Roman"/>
                <w:szCs w:val="24"/>
              </w:rPr>
              <w:t>государственного имущества</w:t>
            </w:r>
          </w:p>
        </w:tc>
        <w:tc>
          <w:tcPr>
            <w:tcW w:w="2127"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Способ приватизации</w:t>
            </w:r>
          </w:p>
        </w:tc>
        <w:tc>
          <w:tcPr>
            <w:tcW w:w="1700"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Срок проведения</w:t>
            </w:r>
          </w:p>
        </w:tc>
        <w:tc>
          <w:tcPr>
            <w:tcW w:w="1843"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Цена сделки, тыс. руб.</w:t>
            </w:r>
          </w:p>
          <w:p w:rsidR="00EA30F6" w:rsidRDefault="000C32D9">
            <w:pPr>
              <w:jc w:val="center"/>
              <w:rPr>
                <w:rFonts w:ascii="Times New Roman" w:hAnsi="Times New Roman"/>
                <w:szCs w:val="24"/>
              </w:rPr>
            </w:pPr>
            <w:r>
              <w:rPr>
                <w:rFonts w:ascii="Times New Roman" w:hAnsi="Times New Roman"/>
                <w:szCs w:val="24"/>
              </w:rPr>
              <w:t>(без НДС)</w:t>
            </w:r>
          </w:p>
        </w:tc>
        <w:tc>
          <w:tcPr>
            <w:tcW w:w="2131"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Итоги</w:t>
            </w:r>
          </w:p>
        </w:tc>
      </w:tr>
      <w:tr w:rsidR="00EA30F6">
        <w:tc>
          <w:tcPr>
            <w:tcW w:w="503" w:type="dxa"/>
            <w:tcBorders>
              <w:top w:val="single" w:sz="4" w:space="0" w:color="000000"/>
              <w:left w:val="single" w:sz="4" w:space="0" w:color="000000"/>
              <w:bottom w:val="single" w:sz="4" w:space="0" w:color="000000"/>
              <w:right w:val="single" w:sz="4" w:space="0" w:color="000000"/>
            </w:tcBorders>
          </w:tcPr>
          <w:p w:rsidR="00EA30F6" w:rsidRDefault="000C32D9">
            <w:pPr>
              <w:jc w:val="center"/>
            </w:pPr>
            <w:r>
              <w:rPr>
                <w:rFonts w:ascii="Times New Roman" w:hAnsi="Times New Roman"/>
                <w:szCs w:val="24"/>
              </w:rPr>
              <w:t>1</w:t>
            </w:r>
          </w:p>
        </w:tc>
        <w:tc>
          <w:tcPr>
            <w:tcW w:w="3806" w:type="dxa"/>
            <w:tcBorders>
              <w:top w:val="single" w:sz="4" w:space="0" w:color="000000"/>
              <w:left w:val="single" w:sz="4" w:space="0" w:color="000000"/>
              <w:bottom w:val="single" w:sz="4" w:space="0" w:color="000000"/>
              <w:right w:val="single" w:sz="4" w:space="0" w:color="000000"/>
            </w:tcBorders>
          </w:tcPr>
          <w:p w:rsidR="00EA30F6" w:rsidRDefault="000C32D9">
            <w:pPr>
              <w:tabs>
                <w:tab w:val="left" w:pos="1023"/>
              </w:tabs>
              <w:contextualSpacing/>
              <w:jc w:val="center"/>
              <w:rPr>
                <w:rFonts w:ascii="Times New Roman" w:hAnsi="Times New Roman"/>
                <w:szCs w:val="24"/>
              </w:rPr>
            </w:pPr>
            <w:r>
              <w:rPr>
                <w:rFonts w:ascii="Times New Roman" w:hAnsi="Times New Roman"/>
                <w:szCs w:val="24"/>
              </w:rPr>
              <w:t>2</w:t>
            </w:r>
          </w:p>
        </w:tc>
        <w:tc>
          <w:tcPr>
            <w:tcW w:w="2693" w:type="dxa"/>
            <w:tcBorders>
              <w:top w:val="single" w:sz="4" w:space="0" w:color="000000"/>
              <w:left w:val="single" w:sz="4" w:space="0" w:color="000000"/>
              <w:bottom w:val="single" w:sz="4" w:space="0" w:color="000000"/>
              <w:right w:val="single" w:sz="4" w:space="0" w:color="000000"/>
            </w:tcBorders>
          </w:tcPr>
          <w:p w:rsidR="00EA30F6" w:rsidRDefault="000C32D9">
            <w:pPr>
              <w:tabs>
                <w:tab w:val="left" w:pos="1023"/>
              </w:tabs>
              <w:contextualSpacing/>
              <w:jc w:val="center"/>
              <w:rPr>
                <w:rFonts w:ascii="Times New Roman" w:hAnsi="Times New Roman"/>
                <w:szCs w:val="24"/>
              </w:rPr>
            </w:pPr>
            <w:r>
              <w:rPr>
                <w:rFonts w:ascii="Times New Roman" w:hAnsi="Times New Roman"/>
                <w:szCs w:val="24"/>
              </w:rPr>
              <w:t>3</w:t>
            </w:r>
          </w:p>
        </w:tc>
        <w:tc>
          <w:tcPr>
            <w:tcW w:w="2127"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4</w:t>
            </w:r>
          </w:p>
        </w:tc>
        <w:tc>
          <w:tcPr>
            <w:tcW w:w="1700"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5</w:t>
            </w:r>
          </w:p>
        </w:tc>
        <w:tc>
          <w:tcPr>
            <w:tcW w:w="1843"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6</w:t>
            </w:r>
          </w:p>
        </w:tc>
        <w:tc>
          <w:tcPr>
            <w:tcW w:w="2131"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7</w:t>
            </w:r>
          </w:p>
        </w:tc>
      </w:tr>
      <w:tr w:rsidR="00EA30F6">
        <w:tc>
          <w:tcPr>
            <w:tcW w:w="503" w:type="dxa"/>
            <w:tcBorders>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1.</w:t>
            </w:r>
          </w:p>
        </w:tc>
        <w:tc>
          <w:tcPr>
            <w:tcW w:w="3806" w:type="dxa"/>
            <w:tcBorders>
              <w:left w:val="single" w:sz="4" w:space="0" w:color="000000"/>
              <w:bottom w:val="single" w:sz="4" w:space="0" w:color="000000"/>
              <w:right w:val="single" w:sz="4" w:space="0" w:color="000000"/>
            </w:tcBorders>
          </w:tcPr>
          <w:p w:rsidR="00EA30F6" w:rsidRDefault="000C32D9">
            <w:pPr>
              <w:tabs>
                <w:tab w:val="left" w:pos="1023"/>
              </w:tabs>
              <w:contextualSpacing/>
              <w:jc w:val="both"/>
              <w:rPr>
                <w:rFonts w:ascii="Times New Roman" w:hAnsi="Times New Roman"/>
                <w:szCs w:val="24"/>
              </w:rPr>
            </w:pPr>
            <w:r>
              <w:rPr>
                <w:rFonts w:ascii="Times New Roman" w:hAnsi="Times New Roman"/>
                <w:szCs w:val="24"/>
              </w:rPr>
              <w:t>Нежилое помещение, общей площадью 17,5 кв.м, кадастровый номер 41:01:0010125:2070</w:t>
            </w:r>
          </w:p>
        </w:tc>
        <w:tc>
          <w:tcPr>
            <w:tcW w:w="2693" w:type="dxa"/>
            <w:tcBorders>
              <w:left w:val="single" w:sz="4" w:space="0" w:color="000000"/>
              <w:bottom w:val="single" w:sz="4" w:space="0" w:color="000000"/>
              <w:right w:val="single" w:sz="4" w:space="0" w:color="000000"/>
            </w:tcBorders>
          </w:tcPr>
          <w:p w:rsidR="00EA30F6" w:rsidRDefault="000C32D9">
            <w:pPr>
              <w:tabs>
                <w:tab w:val="left" w:pos="1023"/>
              </w:tabs>
              <w:contextualSpacing/>
              <w:jc w:val="both"/>
              <w:rPr>
                <w:rFonts w:ascii="Times New Roman" w:hAnsi="Times New Roman"/>
                <w:szCs w:val="24"/>
              </w:rPr>
            </w:pPr>
            <w:r>
              <w:rPr>
                <w:rFonts w:ascii="Times New Roman" w:hAnsi="Times New Roman"/>
                <w:szCs w:val="24"/>
              </w:rPr>
              <w:t>Российская Федерация, Камчатский край, г. Петропавловск-Камчатский, ул. Пограничная, д.79, пом. 22</w:t>
            </w:r>
          </w:p>
        </w:tc>
        <w:tc>
          <w:tcPr>
            <w:tcW w:w="2127" w:type="dxa"/>
            <w:vMerge w:val="restart"/>
            <w:tcBorders>
              <w:left w:val="single" w:sz="4" w:space="0" w:color="000000"/>
              <w:bottom w:val="single" w:sz="4" w:space="0" w:color="000000"/>
              <w:right w:val="single" w:sz="4" w:space="0" w:color="000000"/>
            </w:tcBorders>
          </w:tcPr>
          <w:p w:rsidR="00EA30F6" w:rsidRDefault="000C32D9">
            <w:pPr>
              <w:jc w:val="both"/>
              <w:rPr>
                <w:rFonts w:ascii="Times New Roman" w:hAnsi="Times New Roman"/>
                <w:szCs w:val="24"/>
              </w:rPr>
            </w:pPr>
            <w:r>
              <w:rPr>
                <w:rFonts w:ascii="Times New Roman" w:hAnsi="Times New Roman"/>
                <w:spacing w:val="-1"/>
                <w:szCs w:val="24"/>
              </w:rPr>
              <w:t>Приватизация находящегося в государственной собственности Камчатского края недвижимого имущества путем реализации преимущественного права на приобретение арендуемого имущества</w:t>
            </w:r>
          </w:p>
          <w:p w:rsidR="00EA30F6" w:rsidRDefault="00EA30F6">
            <w:pPr>
              <w:jc w:val="both"/>
              <w:rPr>
                <w:rFonts w:ascii="Times New Roman" w:hAnsi="Times New Roman"/>
                <w:spacing w:val="-1"/>
                <w:szCs w:val="24"/>
              </w:rPr>
            </w:pPr>
          </w:p>
        </w:tc>
        <w:tc>
          <w:tcPr>
            <w:tcW w:w="1700" w:type="dxa"/>
            <w:vMerge w:val="restart"/>
            <w:tcBorders>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kern w:val="2"/>
                <w:szCs w:val="24"/>
                <w:lang w:val="en-US"/>
              </w:rPr>
              <w:t>III</w:t>
            </w:r>
            <w:r>
              <w:rPr>
                <w:rFonts w:ascii="Times New Roman" w:hAnsi="Times New Roman"/>
                <w:kern w:val="2"/>
                <w:sz w:val="28"/>
                <w:szCs w:val="24"/>
                <w:lang w:val="en-US"/>
              </w:rPr>
              <w:t>–</w:t>
            </w:r>
            <w:r>
              <w:rPr>
                <w:rFonts w:ascii="Times New Roman" w:hAnsi="Times New Roman"/>
                <w:kern w:val="2"/>
                <w:szCs w:val="24"/>
                <w:lang w:val="en-US"/>
              </w:rPr>
              <w:t>IV</w:t>
            </w:r>
            <w:r>
              <w:rPr>
                <w:rFonts w:ascii="Times New Roman" w:hAnsi="Times New Roman"/>
                <w:kern w:val="2"/>
                <w:szCs w:val="24"/>
              </w:rPr>
              <w:t xml:space="preserve"> квартал 2024 года</w:t>
            </w:r>
          </w:p>
        </w:tc>
        <w:tc>
          <w:tcPr>
            <w:tcW w:w="1843" w:type="dxa"/>
            <w:vMerge w:val="restart"/>
            <w:tcBorders>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912, 500</w:t>
            </w:r>
          </w:p>
        </w:tc>
        <w:tc>
          <w:tcPr>
            <w:tcW w:w="2131" w:type="dxa"/>
            <w:vMerge w:val="restart"/>
            <w:tcBorders>
              <w:left w:val="single" w:sz="4" w:space="0" w:color="000000"/>
              <w:bottom w:val="single" w:sz="4" w:space="0" w:color="000000"/>
              <w:right w:val="single" w:sz="4" w:space="0" w:color="000000"/>
            </w:tcBorders>
          </w:tcPr>
          <w:p w:rsidR="00EA30F6" w:rsidRDefault="000C32D9">
            <w:pPr>
              <w:jc w:val="both"/>
              <w:rPr>
                <w:rFonts w:ascii="Times New Roman" w:hAnsi="Times New Roman"/>
                <w:szCs w:val="24"/>
              </w:rPr>
            </w:pPr>
            <w:r>
              <w:rPr>
                <w:rFonts w:ascii="Times New Roman" w:hAnsi="Times New Roman"/>
                <w:szCs w:val="24"/>
              </w:rPr>
              <w:t>Приватизация состоялась</w:t>
            </w:r>
          </w:p>
          <w:p w:rsidR="00EA30F6" w:rsidRDefault="000C32D9">
            <w:pPr>
              <w:jc w:val="both"/>
              <w:rPr>
                <w:rFonts w:ascii="Times New Roman" w:hAnsi="Times New Roman"/>
                <w:szCs w:val="24"/>
              </w:rPr>
            </w:pPr>
            <w:r>
              <w:rPr>
                <w:rFonts w:ascii="Times New Roman" w:hAnsi="Times New Roman"/>
                <w:szCs w:val="24"/>
              </w:rPr>
              <w:t>(договор купли-продажи недвижимого имущества от 24.10.2024)</w:t>
            </w:r>
          </w:p>
          <w:p w:rsidR="00EA30F6" w:rsidRDefault="00EA30F6">
            <w:pPr>
              <w:jc w:val="center"/>
              <w:rPr>
                <w:rFonts w:ascii="Times New Roman" w:hAnsi="Times New Roman"/>
                <w:szCs w:val="24"/>
              </w:rPr>
            </w:pPr>
          </w:p>
        </w:tc>
      </w:tr>
      <w:tr w:rsidR="00EA30F6">
        <w:tc>
          <w:tcPr>
            <w:tcW w:w="503" w:type="dxa"/>
            <w:tcBorders>
              <w:top w:val="single" w:sz="4" w:space="0" w:color="000000"/>
              <w:left w:val="single" w:sz="4" w:space="0" w:color="000000"/>
              <w:bottom w:val="single" w:sz="4" w:space="0" w:color="000000"/>
              <w:right w:val="single" w:sz="4" w:space="0" w:color="000000"/>
            </w:tcBorders>
          </w:tcPr>
          <w:p w:rsidR="00EA30F6" w:rsidRDefault="000C32D9">
            <w:pPr>
              <w:jc w:val="center"/>
              <w:rPr>
                <w:rFonts w:ascii="Times New Roman" w:hAnsi="Times New Roman"/>
                <w:szCs w:val="24"/>
              </w:rPr>
            </w:pPr>
            <w:r>
              <w:rPr>
                <w:rFonts w:ascii="Times New Roman" w:hAnsi="Times New Roman"/>
                <w:szCs w:val="24"/>
              </w:rPr>
              <w:t>2.</w:t>
            </w:r>
          </w:p>
        </w:tc>
        <w:tc>
          <w:tcPr>
            <w:tcW w:w="3806" w:type="dxa"/>
            <w:tcBorders>
              <w:top w:val="single" w:sz="4" w:space="0" w:color="000000"/>
              <w:left w:val="single" w:sz="4" w:space="0" w:color="000000"/>
              <w:bottom w:val="single" w:sz="4" w:space="0" w:color="000000"/>
              <w:right w:val="single" w:sz="4" w:space="0" w:color="000000"/>
            </w:tcBorders>
          </w:tcPr>
          <w:p w:rsidR="00EA30F6" w:rsidRDefault="000C32D9">
            <w:pPr>
              <w:tabs>
                <w:tab w:val="left" w:pos="1023"/>
              </w:tabs>
              <w:contextualSpacing/>
              <w:jc w:val="both"/>
              <w:rPr>
                <w:rFonts w:ascii="Times New Roman" w:hAnsi="Times New Roman"/>
                <w:szCs w:val="24"/>
              </w:rPr>
            </w:pPr>
            <w:r>
              <w:rPr>
                <w:rFonts w:ascii="Times New Roman" w:hAnsi="Times New Roman"/>
                <w:szCs w:val="24"/>
              </w:rPr>
              <w:t>Нежилое помещение, общей площадью 9,8 кв.м, кадастровый номер 41:01:0010125:2071</w:t>
            </w:r>
          </w:p>
        </w:tc>
        <w:tc>
          <w:tcPr>
            <w:tcW w:w="2693" w:type="dxa"/>
            <w:tcBorders>
              <w:top w:val="single" w:sz="4" w:space="0" w:color="000000"/>
              <w:left w:val="single" w:sz="4" w:space="0" w:color="000000"/>
              <w:bottom w:val="single" w:sz="4" w:space="0" w:color="000000"/>
              <w:right w:val="single" w:sz="4" w:space="0" w:color="000000"/>
            </w:tcBorders>
          </w:tcPr>
          <w:p w:rsidR="00EA30F6" w:rsidRDefault="000C32D9">
            <w:pPr>
              <w:tabs>
                <w:tab w:val="left" w:pos="1023"/>
              </w:tabs>
              <w:contextualSpacing/>
              <w:jc w:val="both"/>
              <w:rPr>
                <w:rFonts w:ascii="Times New Roman" w:hAnsi="Times New Roman"/>
                <w:szCs w:val="24"/>
              </w:rPr>
            </w:pPr>
            <w:r>
              <w:rPr>
                <w:rFonts w:ascii="Times New Roman" w:hAnsi="Times New Roman"/>
                <w:szCs w:val="24"/>
              </w:rPr>
              <w:t>Российская Федерация, Камчатский край, г. Петропавловск-Камчатский, ул. Пограничная, д.79, пом. 21</w:t>
            </w:r>
          </w:p>
        </w:tc>
        <w:tc>
          <w:tcPr>
            <w:tcW w:w="2127" w:type="dxa"/>
            <w:vMerge/>
            <w:tcBorders>
              <w:top w:val="single" w:sz="4" w:space="0" w:color="000000"/>
              <w:left w:val="single" w:sz="4" w:space="0" w:color="000000"/>
              <w:bottom w:val="single" w:sz="4" w:space="0" w:color="000000"/>
              <w:right w:val="single" w:sz="4" w:space="0" w:color="000000"/>
            </w:tcBorders>
          </w:tcPr>
          <w:p w:rsidR="00EA30F6" w:rsidRDefault="00EA30F6">
            <w:pPr>
              <w:snapToGrid w:val="0"/>
              <w:jc w:val="both"/>
              <w:rPr>
                <w:rFonts w:ascii="Times New Roman" w:hAnsi="Times New Roman"/>
                <w:spacing w:val="-1"/>
                <w:kern w:val="2"/>
                <w:szCs w:val="24"/>
              </w:rPr>
            </w:pPr>
          </w:p>
        </w:tc>
        <w:tc>
          <w:tcPr>
            <w:tcW w:w="1700" w:type="dxa"/>
            <w:vMerge/>
            <w:tcBorders>
              <w:top w:val="single" w:sz="4" w:space="0" w:color="000000"/>
              <w:left w:val="single" w:sz="4" w:space="0" w:color="000000"/>
              <w:bottom w:val="single" w:sz="4" w:space="0" w:color="000000"/>
              <w:right w:val="single" w:sz="4" w:space="0" w:color="000000"/>
            </w:tcBorders>
          </w:tcPr>
          <w:p w:rsidR="00EA30F6" w:rsidRDefault="00EA30F6">
            <w:pPr>
              <w:snapToGrid w:val="0"/>
              <w:jc w:val="center"/>
              <w:rPr>
                <w:rFonts w:ascii="Times New Roman" w:hAnsi="Times New Roman"/>
                <w:spacing w:val="-1"/>
                <w:kern w:val="2"/>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EA30F6" w:rsidRDefault="00EA30F6">
            <w:pPr>
              <w:snapToGrid w:val="0"/>
              <w:jc w:val="center"/>
              <w:rPr>
                <w:rFonts w:ascii="Times New Roman" w:hAnsi="Times New Roman"/>
                <w:kern w:val="2"/>
                <w:szCs w:val="24"/>
              </w:rPr>
            </w:pPr>
          </w:p>
        </w:tc>
        <w:tc>
          <w:tcPr>
            <w:tcW w:w="2131" w:type="dxa"/>
            <w:vMerge/>
            <w:tcBorders>
              <w:left w:val="single" w:sz="4" w:space="0" w:color="000000"/>
              <w:bottom w:val="single" w:sz="4" w:space="0" w:color="000000"/>
              <w:right w:val="single" w:sz="4" w:space="0" w:color="000000"/>
            </w:tcBorders>
          </w:tcPr>
          <w:p w:rsidR="00EA30F6" w:rsidRDefault="00EA30F6">
            <w:pPr>
              <w:snapToGrid w:val="0"/>
              <w:jc w:val="both"/>
              <w:rPr>
                <w:rFonts w:ascii="Times New Roman" w:hAnsi="Times New Roman"/>
                <w:kern w:val="2"/>
                <w:szCs w:val="24"/>
              </w:rPr>
            </w:pPr>
          </w:p>
        </w:tc>
      </w:tr>
      <w:tr w:rsidR="00EA30F6">
        <w:trPr>
          <w:trHeight w:val="348"/>
        </w:trPr>
        <w:tc>
          <w:tcPr>
            <w:tcW w:w="10829" w:type="dxa"/>
            <w:gridSpan w:val="5"/>
            <w:tcBorders>
              <w:top w:val="single" w:sz="4" w:space="0" w:color="000000"/>
              <w:left w:val="single" w:sz="4" w:space="0" w:color="000000"/>
              <w:bottom w:val="single" w:sz="4" w:space="0" w:color="000000"/>
              <w:right w:val="single" w:sz="4" w:space="0" w:color="000000"/>
            </w:tcBorders>
            <w:vAlign w:val="center"/>
          </w:tcPr>
          <w:p w:rsidR="00EA30F6" w:rsidRDefault="000C32D9">
            <w:pPr>
              <w:rPr>
                <w:rFonts w:ascii="Times New Roman" w:hAnsi="Times New Roman"/>
                <w:szCs w:val="24"/>
              </w:rPr>
            </w:pPr>
            <w:r>
              <w:rPr>
                <w:rFonts w:ascii="Times New Roman" w:hAnsi="Times New Roman"/>
                <w:kern w:val="2"/>
                <w:szCs w:val="24"/>
              </w:rPr>
              <w:t>Итого сумма денежных средств, поступивших в 2024 году в краевой бюджет (без НДС), тыс. руб.</w:t>
            </w:r>
          </w:p>
        </w:tc>
        <w:tc>
          <w:tcPr>
            <w:tcW w:w="1843" w:type="dxa"/>
            <w:tcBorders>
              <w:top w:val="single" w:sz="4" w:space="0" w:color="000000"/>
              <w:left w:val="single" w:sz="4" w:space="0" w:color="000000"/>
              <w:bottom w:val="single" w:sz="4" w:space="0" w:color="000000"/>
              <w:right w:val="single" w:sz="4" w:space="0" w:color="000000"/>
            </w:tcBorders>
            <w:vAlign w:val="center"/>
          </w:tcPr>
          <w:p w:rsidR="00EA30F6" w:rsidRDefault="000C32D9">
            <w:pPr>
              <w:jc w:val="center"/>
              <w:rPr>
                <w:rFonts w:ascii="Times New Roman" w:hAnsi="Times New Roman"/>
                <w:szCs w:val="24"/>
              </w:rPr>
            </w:pPr>
            <w:r>
              <w:rPr>
                <w:rFonts w:ascii="Times New Roman" w:hAnsi="Times New Roman"/>
                <w:szCs w:val="24"/>
              </w:rPr>
              <w:t>912, 500</w:t>
            </w:r>
          </w:p>
        </w:tc>
        <w:tc>
          <w:tcPr>
            <w:tcW w:w="2131" w:type="dxa"/>
            <w:vMerge/>
            <w:tcBorders>
              <w:left w:val="single" w:sz="4" w:space="0" w:color="000000"/>
              <w:bottom w:val="single" w:sz="4" w:space="0" w:color="000000"/>
              <w:right w:val="single" w:sz="4" w:space="0" w:color="000000"/>
            </w:tcBorders>
          </w:tcPr>
          <w:p w:rsidR="00EA30F6" w:rsidRDefault="00EA30F6">
            <w:pPr>
              <w:snapToGrid w:val="0"/>
              <w:jc w:val="right"/>
              <w:rPr>
                <w:rFonts w:ascii="Times New Roman" w:hAnsi="Times New Roman"/>
                <w:kern w:val="2"/>
                <w:szCs w:val="24"/>
              </w:rPr>
            </w:pPr>
          </w:p>
        </w:tc>
      </w:tr>
    </w:tbl>
    <w:p w:rsidR="00EA30F6" w:rsidRDefault="00EA30F6">
      <w:pPr>
        <w:spacing w:before="120"/>
        <w:ind w:right="-740"/>
        <w:rPr>
          <w:rFonts w:ascii="Times New Roman" w:hAnsi="Times New Roman"/>
          <w:szCs w:val="24"/>
        </w:rPr>
      </w:pPr>
    </w:p>
    <w:p w:rsidR="000C32D9" w:rsidRDefault="000C32D9">
      <w:pPr>
        <w:spacing w:before="120"/>
        <w:ind w:right="-740"/>
        <w:rPr>
          <w:rFonts w:ascii="Times New Roman" w:hAnsi="Times New Roman"/>
          <w:szCs w:val="24"/>
        </w:rPr>
      </w:pPr>
    </w:p>
    <w:p w:rsidR="000C32D9" w:rsidRDefault="000C32D9">
      <w:pPr>
        <w:spacing w:before="120"/>
        <w:ind w:right="-740"/>
        <w:rPr>
          <w:rFonts w:ascii="Times New Roman" w:hAnsi="Times New Roman"/>
          <w:szCs w:val="24"/>
        </w:rPr>
      </w:pPr>
    </w:p>
    <w:p w:rsidR="00E67A55" w:rsidRPr="00E67A55" w:rsidRDefault="00E67A55" w:rsidP="00E67A55">
      <w:pPr>
        <w:jc w:val="center"/>
        <w:rPr>
          <w:rFonts w:ascii="Times New Roman" w:hAnsi="Times New Roman"/>
          <w:b/>
          <w:sz w:val="28"/>
          <w:szCs w:val="28"/>
        </w:rPr>
      </w:pPr>
      <w:bookmarkStart w:id="0" w:name="_GoBack"/>
      <w:r w:rsidRPr="00E67A55">
        <w:rPr>
          <w:rFonts w:ascii="Times New Roman" w:hAnsi="Times New Roman"/>
          <w:b/>
          <w:sz w:val="28"/>
          <w:szCs w:val="28"/>
        </w:rPr>
        <w:lastRenderedPageBreak/>
        <w:t>Пояснительная записка к проекту</w:t>
      </w:r>
    </w:p>
    <w:p w:rsidR="00E67A55" w:rsidRPr="00E67A55" w:rsidRDefault="00E67A55" w:rsidP="00E67A55">
      <w:pPr>
        <w:jc w:val="center"/>
        <w:rPr>
          <w:rFonts w:ascii="Times New Roman" w:hAnsi="Times New Roman"/>
          <w:b/>
          <w:sz w:val="28"/>
          <w:szCs w:val="28"/>
        </w:rPr>
      </w:pPr>
      <w:r w:rsidRPr="00E67A55">
        <w:rPr>
          <w:rFonts w:ascii="Times New Roman" w:hAnsi="Times New Roman"/>
          <w:b/>
          <w:sz w:val="28"/>
          <w:szCs w:val="28"/>
        </w:rPr>
        <w:t>постановления Законодательного Собрания Камчатского края</w:t>
      </w:r>
    </w:p>
    <w:p w:rsidR="00E67A55" w:rsidRPr="00E67A55" w:rsidRDefault="00E67A55" w:rsidP="00E67A55">
      <w:pPr>
        <w:jc w:val="center"/>
        <w:rPr>
          <w:rFonts w:ascii="Times New Roman" w:hAnsi="Times New Roman"/>
          <w:b/>
          <w:sz w:val="28"/>
          <w:szCs w:val="28"/>
        </w:rPr>
      </w:pPr>
      <w:r w:rsidRPr="00E67A55">
        <w:rPr>
          <w:rFonts w:ascii="Times New Roman" w:hAnsi="Times New Roman"/>
          <w:b/>
          <w:sz w:val="28"/>
          <w:szCs w:val="28"/>
        </w:rPr>
        <w:t>"Об отчете о результатах приватизации имущества, находящегося в государственной собственности Камчатского края, за 2024 год" (далее – проект)</w:t>
      </w:r>
    </w:p>
    <w:bookmarkEnd w:id="0"/>
    <w:p w:rsidR="00E67A55" w:rsidRDefault="00E67A55" w:rsidP="00E67A55">
      <w:pPr>
        <w:ind w:firstLine="709"/>
        <w:jc w:val="both"/>
        <w:rPr>
          <w:rFonts w:ascii="Times New Roman" w:hAnsi="Times New Roman"/>
          <w:sz w:val="28"/>
          <w:szCs w:val="28"/>
        </w:rPr>
      </w:pPr>
    </w:p>
    <w:p w:rsidR="00E67A55" w:rsidRDefault="00E67A55" w:rsidP="00E67A55">
      <w:pPr>
        <w:ind w:firstLine="709"/>
        <w:jc w:val="both"/>
        <w:rPr>
          <w:rFonts w:ascii="Times New Roman" w:hAnsi="Times New Roman"/>
          <w:sz w:val="28"/>
          <w:szCs w:val="28"/>
        </w:rPr>
      </w:pPr>
      <w:r>
        <w:rPr>
          <w:rFonts w:ascii="Times New Roman" w:hAnsi="Times New Roman"/>
          <w:sz w:val="28"/>
          <w:szCs w:val="28"/>
        </w:rPr>
        <w:t>Проект разработан в целях реализации части 1 статьи 21 Закона Камчатского края от 16.12.2009 № 378 "О порядке управления и распоряжения имуществом, находящимся в государственной собственности Камчатского края".</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Проект разработан в соответствии с Федеральным законом от 21.12.2001 № 178-ФЗ "О приватизации государственного и муниципального имущества", а также Законом Камчатского края от 16.12.2009 № 378 "О порядке управления и распоряжения имуществом, находящимся в государственной собственности Камчатского края".</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Проект содержит информацию о государственном имуществе Камчатского края, включенном в прогнозный план (программу) приватизации имущества, находящегося в государственной собственности Камчатского края, на 2024–2026 годы (далее – план приватизации), утвержденный постановлением Законодательного Собрания Камчатского края от 22.02.2024 № 599, и о мероприятиях, осуществленных в 2024 году в отношении указанного имущества.</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Приватизация в 2024 году осуществлялась Министерством имущественных и земельных отношений Камчатского края в соответствии с планом приватизации.</w:t>
      </w:r>
    </w:p>
    <w:p w:rsidR="00E67A55" w:rsidRDefault="00E67A55" w:rsidP="00E67A55">
      <w:pPr>
        <w:tabs>
          <w:tab w:val="left" w:pos="1701"/>
        </w:tabs>
        <w:ind w:right="-2" w:firstLine="709"/>
        <w:jc w:val="both"/>
        <w:rPr>
          <w:rFonts w:ascii="Times New Roman" w:hAnsi="Times New Roman"/>
          <w:sz w:val="28"/>
          <w:szCs w:val="28"/>
        </w:rPr>
      </w:pPr>
      <w:r>
        <w:rPr>
          <w:rFonts w:ascii="Times New Roman" w:hAnsi="Times New Roman"/>
          <w:sz w:val="28"/>
          <w:szCs w:val="28"/>
        </w:rPr>
        <w:t>В ходе проведения мероприятий по приватизации в 2024 году завершена, начатая в 2023 году приватизация здания административного с кадастровым номером 41:01:0010118:12334 площадью 1227,10 кв.м и земельного участка с кадастровым номером 41:01:0010118:577, расположенных по адресу: г. Петропавловск-Камчатский, ул. Зеркальная, д.50/1, путем внесения в уставный капитал АО "Камчатский центр протезирования и ортопедии "Протект". В целях оплаты приватизируемых объектов 7 марта 2024 года заключен договор о приобретении в государственную собственность Камчатского края дополнительных обыкновенных акций АО "Камчатский центр протезирования и ортопедии "Протект" в количестве 102 317 (сто две тысячи триста семнадцать) штук общей номинальной стоимостью всех приобретенных акций 102 317 000 (сто два миллиона триста семнадцать тысяч) рублей.</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В соответствии с планом приватизации в 2024 году была запланирована приватизация следующего государственного имущества Камчатского края:</w:t>
      </w:r>
    </w:p>
    <w:p w:rsidR="00E67A55" w:rsidRDefault="00E67A55" w:rsidP="00E67A55">
      <w:pPr>
        <w:tabs>
          <w:tab w:val="left" w:pos="1134"/>
        </w:tabs>
        <w:ind w:firstLine="709"/>
        <w:jc w:val="both"/>
        <w:rPr>
          <w:rFonts w:ascii="Times New Roman" w:hAnsi="Times New Roman"/>
          <w:sz w:val="28"/>
          <w:szCs w:val="28"/>
        </w:rPr>
      </w:pPr>
      <w:r>
        <w:rPr>
          <w:rFonts w:ascii="Times New Roman" w:hAnsi="Times New Roman"/>
          <w:sz w:val="28"/>
          <w:szCs w:val="28"/>
        </w:rPr>
        <w:t>1) пакет акций АО "Авиакомпания "Аврора" в размере 5 % уставного капитала;</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 xml:space="preserve">2) недвижимое имущество, находящееся в государственной собственности Камчатского края и расположенное в г. </w:t>
      </w:r>
      <w:r>
        <w:rPr>
          <w:rFonts w:ascii="Times New Roman" w:hAnsi="Times New Roman"/>
          <w:sz w:val="28"/>
          <w:szCs w:val="28"/>
        </w:rPr>
        <w:lastRenderedPageBreak/>
        <w:t>Петропавловск-Камчатский по ул. Ленинградская, 89, а именно - три нежилых помещения общей площадью 58,5 кв.м:</w:t>
      </w:r>
    </w:p>
    <w:p w:rsidR="00E67A55" w:rsidRDefault="00E67A55" w:rsidP="00E67A55">
      <w:pPr>
        <w:widowControl/>
        <w:numPr>
          <w:ilvl w:val="0"/>
          <w:numId w:val="3"/>
        </w:numPr>
        <w:tabs>
          <w:tab w:val="left" w:pos="1134"/>
        </w:tabs>
        <w:ind w:left="0" w:firstLine="709"/>
        <w:jc w:val="both"/>
        <w:textAlignment w:val="auto"/>
        <w:rPr>
          <w:rFonts w:ascii="Times New Roman" w:hAnsi="Times New Roman"/>
          <w:sz w:val="28"/>
          <w:szCs w:val="28"/>
        </w:rPr>
      </w:pPr>
      <w:r>
        <w:rPr>
          <w:rFonts w:ascii="Times New Roman" w:hAnsi="Times New Roman"/>
          <w:sz w:val="28"/>
          <w:szCs w:val="28"/>
        </w:rPr>
        <w:t>нежилое помещение с кадастровым номером 41:01:0010117:12309 площадью 18,7 кв.м;</w:t>
      </w:r>
    </w:p>
    <w:p w:rsidR="00E67A55" w:rsidRDefault="00E67A55" w:rsidP="00E67A55">
      <w:pPr>
        <w:widowControl/>
        <w:numPr>
          <w:ilvl w:val="0"/>
          <w:numId w:val="3"/>
        </w:numPr>
        <w:tabs>
          <w:tab w:val="left" w:pos="1134"/>
        </w:tabs>
        <w:ind w:left="0" w:firstLine="709"/>
        <w:jc w:val="both"/>
        <w:textAlignment w:val="auto"/>
        <w:rPr>
          <w:rFonts w:ascii="Times New Roman" w:hAnsi="Times New Roman"/>
          <w:sz w:val="28"/>
          <w:szCs w:val="28"/>
        </w:rPr>
      </w:pPr>
      <w:r>
        <w:rPr>
          <w:rFonts w:ascii="Times New Roman" w:hAnsi="Times New Roman"/>
          <w:sz w:val="28"/>
          <w:szCs w:val="28"/>
        </w:rPr>
        <w:t>нежилое помещение с кадастровым номером 41:01:0010117:12310 площадью 19,3 кв.м;</w:t>
      </w:r>
    </w:p>
    <w:p w:rsidR="00E67A55" w:rsidRDefault="00E67A55" w:rsidP="00E67A55">
      <w:pPr>
        <w:widowControl/>
        <w:numPr>
          <w:ilvl w:val="0"/>
          <w:numId w:val="3"/>
        </w:numPr>
        <w:tabs>
          <w:tab w:val="left" w:pos="1134"/>
        </w:tabs>
        <w:ind w:left="0" w:firstLine="709"/>
        <w:jc w:val="both"/>
        <w:textAlignment w:val="auto"/>
        <w:rPr>
          <w:rFonts w:ascii="Times New Roman" w:hAnsi="Times New Roman"/>
          <w:sz w:val="28"/>
          <w:szCs w:val="28"/>
        </w:rPr>
      </w:pPr>
      <w:r>
        <w:rPr>
          <w:rFonts w:ascii="Times New Roman" w:hAnsi="Times New Roman"/>
          <w:sz w:val="28"/>
          <w:szCs w:val="28"/>
        </w:rPr>
        <w:t>нежилое помещение с кадастровым номером 41:01:0010117:12311 площадью 20,5 кв.м.</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По состоянию на 1 января 2025 года в отношении государственного имущества Камчатского края, приватизация которого в соответствии с прогнозным планом была запланирована на 2024 год, осуществлены следующие действия:</w:t>
      </w:r>
    </w:p>
    <w:p w:rsidR="00E67A55" w:rsidRDefault="00E67A55" w:rsidP="00E67A55">
      <w:pPr>
        <w:ind w:firstLine="709"/>
        <w:jc w:val="both"/>
        <w:rPr>
          <w:rFonts w:ascii="Times New Roman" w:hAnsi="Times New Roman"/>
          <w:sz w:val="28"/>
          <w:szCs w:val="28"/>
        </w:rPr>
      </w:pPr>
      <w:r>
        <w:rPr>
          <w:rFonts w:ascii="Times New Roman" w:hAnsi="Times New Roman"/>
          <w:sz w:val="28"/>
          <w:szCs w:val="28"/>
        </w:rPr>
        <w:t>1) завершена приватизация:</w:t>
      </w:r>
    </w:p>
    <w:p w:rsidR="00E67A55" w:rsidRDefault="00E67A55" w:rsidP="00E67A55">
      <w:pPr>
        <w:widowControl/>
        <w:numPr>
          <w:ilvl w:val="0"/>
          <w:numId w:val="4"/>
        </w:numPr>
        <w:tabs>
          <w:tab w:val="left" w:pos="394"/>
          <w:tab w:val="left" w:pos="1076"/>
        </w:tabs>
        <w:ind w:left="0" w:firstLine="737"/>
        <w:contextualSpacing/>
        <w:jc w:val="both"/>
        <w:textAlignment w:val="auto"/>
        <w:rPr>
          <w:rFonts w:ascii="Times New Roman" w:hAnsi="Times New Roman"/>
          <w:sz w:val="28"/>
          <w:szCs w:val="28"/>
        </w:rPr>
      </w:pPr>
      <w:r>
        <w:rPr>
          <w:rFonts w:ascii="Times New Roman" w:hAnsi="Times New Roman"/>
          <w:sz w:val="28"/>
          <w:szCs w:val="28"/>
        </w:rPr>
        <w:t>пакета акций АО "Авиакомпания "Аврора" в размере 5% уставного капитала путем внесения в уставный капитал АО "Корпорация развития Камчатки". В целях оплаты приватизируемых объектов 2 декабря 2024 года заключен договор о приобретении в государственную собственность Камчатского края дополнительных обыкновенных акций АО "Корпорация развития Камчатки" в количестве 489 755 (четыреста восемьдесят девять тысяч семьсот пятьдесят пять) штук общей номинальной стоимостью всех приобретенных акций 489 755 000 (четыреста восемьдесят девять миллионов семьсот пятьдесят пять тысяч) рублей;</w:t>
      </w:r>
    </w:p>
    <w:p w:rsidR="00E67A55" w:rsidRDefault="00E67A55" w:rsidP="00E67A55">
      <w:pPr>
        <w:ind w:firstLine="709"/>
        <w:contextualSpacing/>
        <w:jc w:val="both"/>
        <w:rPr>
          <w:rFonts w:ascii="Times New Roman" w:hAnsi="Times New Roman"/>
          <w:sz w:val="28"/>
          <w:szCs w:val="28"/>
        </w:rPr>
      </w:pPr>
      <w:r>
        <w:rPr>
          <w:rFonts w:ascii="Times New Roman" w:hAnsi="Times New Roman"/>
          <w:sz w:val="28"/>
          <w:szCs w:val="28"/>
        </w:rPr>
        <w:t>б) трех нежилых помещений общей площадью 58,5 кв.м, расположенных</w:t>
      </w:r>
      <w:r>
        <w:rPr>
          <w:rFonts w:ascii="Times New Roman" w:hAnsi="Times New Roman"/>
          <w:sz w:val="28"/>
          <w:szCs w:val="28"/>
        </w:rPr>
        <w:br/>
        <w:t>в г. Петропавловск-Камчатский по ул. Ленинградская, 89: нежилое помещение с кадастровым номером 41:01:0010117:12309 площадью 18,7 кв.м; нежилое помещение с кадастровым номером 41:01:0010117:12310 площадью 19,3 кв.м; нежилое помещение с кадастровым номером 41:01:0010117:12311 площадью</w:t>
      </w:r>
      <w:r>
        <w:rPr>
          <w:rFonts w:ascii="Times New Roman" w:hAnsi="Times New Roman"/>
          <w:sz w:val="28"/>
          <w:szCs w:val="28"/>
        </w:rPr>
        <w:br/>
        <w:t>20,5 кв.м путем внесения в уставный капитал АО "Камчатское агентство по ипотечному жилищному кредитованию". В целях оплаты приватизируемых объектов 12 ноября 2024 года заключен договор о приобретении в государственную собственность Камчатского края дополнительных обыкновенных акций АО "Камчатское агентство по ипотечному жилищному кредитованию" в количестве 4 958 (четыре тысячи девятьсот пятьдесят восемь) штук общей номинальной стоимостью всех приобретенных акций 4 958 000 (четыре миллиона девятьсот пятьдесят восемь тысяч) рублей.</w:t>
      </w:r>
    </w:p>
    <w:p w:rsidR="00E67A55" w:rsidRDefault="00E67A55" w:rsidP="00E67A55">
      <w:pPr>
        <w:ind w:firstLine="709"/>
        <w:contextualSpacing/>
        <w:jc w:val="both"/>
        <w:rPr>
          <w:rFonts w:ascii="Times New Roman" w:hAnsi="Times New Roman"/>
          <w:sz w:val="28"/>
          <w:szCs w:val="28"/>
        </w:rPr>
      </w:pPr>
      <w:r>
        <w:rPr>
          <w:rFonts w:ascii="Times New Roman" w:hAnsi="Times New Roman"/>
          <w:sz w:val="28"/>
          <w:szCs w:val="28"/>
        </w:rPr>
        <w:t>В связи с выбранными способами приватизации - путем внесения в уставный  капитал акционерных общества, в 2024 году в бюджет Камчатского края доходы от реализации плана приватизации не поступали.</w:t>
      </w:r>
    </w:p>
    <w:p w:rsidR="00E67A55" w:rsidRDefault="00E67A55" w:rsidP="00E67A55">
      <w:pPr>
        <w:ind w:firstLine="709"/>
        <w:contextualSpacing/>
        <w:jc w:val="both"/>
        <w:rPr>
          <w:rFonts w:ascii="Times New Roman" w:hAnsi="Times New Roman"/>
          <w:sz w:val="28"/>
          <w:szCs w:val="28"/>
        </w:rPr>
      </w:pPr>
      <w:r>
        <w:rPr>
          <w:rFonts w:ascii="Times New Roman" w:hAnsi="Times New Roman"/>
          <w:sz w:val="28"/>
          <w:szCs w:val="28"/>
        </w:rPr>
        <w:t xml:space="preserve">Помимо объектов, включенных в план приватизации, в 2024 году была осуществлена приватизация двух объектов государственного имущества Камчатского края, не включенных в прогнозный план приватизации, в рамках реализации субъектами малого и среднего предпринимательства права на приобретение арендуемого ими имущества в соответствии с Федеральным законом от 22.07.2008 № 159-ФЗ "Об особенностях отчуждения движимого и недвижимого имущества, </w:t>
      </w:r>
      <w:r>
        <w:rPr>
          <w:rFonts w:ascii="Times New Roman" w:hAnsi="Times New Roman"/>
          <w:sz w:val="28"/>
          <w:szCs w:val="28"/>
        </w:rPr>
        <w:lastRenderedPageBreak/>
        <w:t>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именно:</w:t>
      </w:r>
    </w:p>
    <w:p w:rsidR="00E67A55" w:rsidRDefault="00E67A55" w:rsidP="00E67A55">
      <w:pPr>
        <w:widowControl/>
        <w:numPr>
          <w:ilvl w:val="0"/>
          <w:numId w:val="5"/>
        </w:numPr>
        <w:tabs>
          <w:tab w:val="left" w:pos="1134"/>
        </w:tabs>
        <w:ind w:left="0" w:firstLine="709"/>
        <w:contextualSpacing/>
        <w:jc w:val="both"/>
        <w:textAlignment w:val="auto"/>
        <w:rPr>
          <w:rFonts w:ascii="Times New Roman" w:hAnsi="Times New Roman"/>
          <w:sz w:val="28"/>
          <w:szCs w:val="28"/>
        </w:rPr>
      </w:pPr>
      <w:r>
        <w:rPr>
          <w:rFonts w:ascii="Times New Roman" w:hAnsi="Times New Roman"/>
          <w:sz w:val="28"/>
          <w:szCs w:val="28"/>
        </w:rPr>
        <w:t>нежилого помещения, общей площадью 17,5 кв.м, кадастровый номер 41:01:0010125:2070, расположенного по адресу: Российская Федерация, Камчатский край, г. Петропавловск-Камчатский, ул. Пограничная, д.79, пом. 22;</w:t>
      </w:r>
    </w:p>
    <w:p w:rsidR="00E67A55" w:rsidRDefault="00E67A55" w:rsidP="00E67A55">
      <w:pPr>
        <w:widowControl/>
        <w:numPr>
          <w:ilvl w:val="0"/>
          <w:numId w:val="5"/>
        </w:numPr>
        <w:tabs>
          <w:tab w:val="left" w:pos="1134"/>
        </w:tabs>
        <w:ind w:left="0" w:firstLine="709"/>
        <w:contextualSpacing/>
        <w:jc w:val="both"/>
        <w:textAlignment w:val="auto"/>
        <w:rPr>
          <w:rFonts w:ascii="Times New Roman" w:hAnsi="Times New Roman"/>
          <w:sz w:val="28"/>
          <w:szCs w:val="28"/>
        </w:rPr>
      </w:pPr>
      <w:r>
        <w:rPr>
          <w:rFonts w:ascii="Times New Roman" w:hAnsi="Times New Roman"/>
          <w:sz w:val="28"/>
          <w:szCs w:val="28"/>
        </w:rPr>
        <w:t>нежилого помещения, общей площадью 9,8 кв.м, кадастровый номер 41:01:0010125:2071, расположенного по адресу: Российская Федерация, Камчатский край, г. Петропавловск-Камчатский, ул. Пограничная, д.79, пом. 21.</w:t>
      </w:r>
    </w:p>
    <w:p w:rsidR="00E67A55" w:rsidRDefault="00E67A55" w:rsidP="00E67A55">
      <w:pPr>
        <w:ind w:firstLine="709"/>
        <w:contextualSpacing/>
        <w:jc w:val="both"/>
        <w:rPr>
          <w:rFonts w:ascii="Times New Roman" w:hAnsi="Times New Roman"/>
          <w:sz w:val="28"/>
          <w:szCs w:val="28"/>
        </w:rPr>
      </w:pPr>
      <w:r>
        <w:rPr>
          <w:rFonts w:ascii="Times New Roman" w:hAnsi="Times New Roman"/>
          <w:sz w:val="28"/>
          <w:szCs w:val="28"/>
        </w:rPr>
        <w:t>В результате реализации арендуемого имущества в бюджет Камчатского края поступили доходы в сумме 912 500 (девятьсот двенадцать тысяч пятьсот) рублей.</w:t>
      </w:r>
    </w:p>
    <w:p w:rsidR="00E67A55" w:rsidRDefault="00E67A55" w:rsidP="00E67A55">
      <w:pPr>
        <w:ind w:firstLine="709"/>
        <w:contextualSpacing/>
        <w:jc w:val="both"/>
        <w:rPr>
          <w:rFonts w:ascii="Times New Roman" w:hAnsi="Times New Roman"/>
          <w:sz w:val="28"/>
          <w:szCs w:val="28"/>
        </w:rPr>
      </w:pPr>
      <w:r>
        <w:rPr>
          <w:rFonts w:ascii="Times New Roman" w:hAnsi="Times New Roman"/>
          <w:sz w:val="28"/>
          <w:szCs w:val="28"/>
        </w:rPr>
        <w:t xml:space="preserve">Принятие постановления Законодательного Собрания Камчатского края </w:t>
      </w:r>
      <w:r>
        <w:rPr>
          <w:rFonts w:ascii="Times New Roman" w:hAnsi="Times New Roman"/>
          <w:sz w:val="28"/>
          <w:szCs w:val="28"/>
        </w:rPr>
        <w:br/>
        <w:t>"Об отчете о результатах приватизации имущества, находящегося в государственной собственности Камчатского края, за 2024 год" позволит проинформировать заинтересованных лиц о результатах приватизации государственного имущества Камчатского края в 2024 году.</w:t>
      </w:r>
    </w:p>
    <w:p w:rsidR="00E67A55" w:rsidRDefault="00E67A55" w:rsidP="00E67A55">
      <w:pPr>
        <w:ind w:firstLine="709"/>
        <w:jc w:val="both"/>
        <w:rPr>
          <w:rFonts w:ascii="Times New Roman" w:hAnsi="Times New Roman"/>
          <w:sz w:val="28"/>
          <w:szCs w:val="28"/>
        </w:rPr>
      </w:pPr>
    </w:p>
    <w:p w:rsidR="00E67A55" w:rsidRDefault="00E67A55">
      <w:pPr>
        <w:spacing w:before="120"/>
        <w:ind w:right="-740"/>
        <w:rPr>
          <w:rFonts w:ascii="Times New Roman" w:hAnsi="Times New Roman"/>
          <w:szCs w:val="24"/>
        </w:rPr>
      </w:pPr>
    </w:p>
    <w:sectPr w:rsidR="00E67A55">
      <w:headerReference w:type="default" r:id="rId10"/>
      <w:footerReference w:type="default" r:id="rId11"/>
      <w:headerReference w:type="first" r:id="rId12"/>
      <w:pgSz w:w="16838" w:h="11906" w:orient="landscape"/>
      <w:pgMar w:top="851" w:right="1134" w:bottom="1418" w:left="1134" w:header="709" w:footer="709"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A8" w:rsidRDefault="000C32D9">
      <w:r>
        <w:separator/>
      </w:r>
    </w:p>
  </w:endnote>
  <w:endnote w:type="continuationSeparator" w:id="0">
    <w:p w:rsidR="004637A8" w:rsidRDefault="000C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XO Thames">
    <w:altName w:val="Times New Roman"/>
    <w:charset w:val="01"/>
    <w:family w:val="roman"/>
    <w:pitch w:val="variable"/>
  </w:font>
  <w:font w:name="OpenSymbol">
    <w:altName w:val="MV Boli"/>
    <w:charset w:val="01"/>
    <w:family w:val="roman"/>
    <w:pitch w:val="variable"/>
  </w:font>
  <w:font w:name="Open Sans">
    <w:charset w:val="01"/>
    <w:family w:val="roman"/>
    <w:pitch w:val="variable"/>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F6" w:rsidRDefault="00EA30F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A8" w:rsidRDefault="000C32D9">
      <w:r>
        <w:separator/>
      </w:r>
    </w:p>
  </w:footnote>
  <w:footnote w:type="continuationSeparator" w:id="0">
    <w:p w:rsidR="004637A8" w:rsidRDefault="000C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F6" w:rsidRDefault="000C32D9">
    <w:pPr>
      <w:pStyle w:val="aff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E67A55">
      <w:rPr>
        <w:rFonts w:ascii="Times New Roman" w:hAnsi="Times New Roman"/>
        <w:noProof/>
        <w:sz w:val="28"/>
      </w:rPr>
      <w:t>3</w:t>
    </w:r>
    <w:r>
      <w:rPr>
        <w:rFonts w:ascii="Times New Roman" w:hAnsi="Times New Roman"/>
        <w:sz w:val="28"/>
      </w:rPr>
      <w:fldChar w:fldCharType="end"/>
    </w:r>
  </w:p>
  <w:p w:rsidR="00EA30F6" w:rsidRDefault="00EA30F6">
    <w:pPr>
      <w:pStyle w:val="aff3"/>
      <w:rPr>
        <w:rFonts w:ascii="Times New Roman" w:hAnsi="Times New Roman"/>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F6" w:rsidRDefault="000C32D9">
    <w:pPr>
      <w:pStyle w:val="aff3"/>
      <w:jc w:val="center"/>
      <w:rPr>
        <w:szCs w:val="24"/>
      </w:rPr>
    </w:pPr>
    <w:r>
      <w:rPr>
        <w:rFonts w:ascii="Times New Roman" w:hAnsi="Times New Roman"/>
        <w:szCs w:val="24"/>
      </w:rPr>
      <w:fldChar w:fldCharType="begin"/>
    </w:r>
    <w:r>
      <w:rPr>
        <w:rFonts w:ascii="Times New Roman" w:hAnsi="Times New Roman"/>
        <w:szCs w:val="24"/>
      </w:rPr>
      <w:instrText xml:space="preserve"> PAGE </w:instrText>
    </w:r>
    <w:r>
      <w:rPr>
        <w:rFonts w:ascii="Times New Roman" w:hAnsi="Times New Roman"/>
        <w:szCs w:val="24"/>
      </w:rPr>
      <w:fldChar w:fldCharType="separate"/>
    </w:r>
    <w:r w:rsidR="00E67A55">
      <w:rPr>
        <w:rFonts w:ascii="Times New Roman" w:hAnsi="Times New Roman"/>
        <w:noProof/>
        <w:szCs w:val="24"/>
      </w:rPr>
      <w:t>6</w:t>
    </w:r>
    <w:r>
      <w:rPr>
        <w:rFonts w:ascii="Times New Roman" w:hAnsi="Times New Roman"/>
        <w:szCs w:val="24"/>
      </w:rPr>
      <w:fldChar w:fldCharType="end"/>
    </w:r>
  </w:p>
  <w:p w:rsidR="00EA30F6" w:rsidRDefault="00EA30F6">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F6" w:rsidRDefault="00EA30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536"/>
    <w:multiLevelType w:val="multilevel"/>
    <w:tmpl w:val="4900F620"/>
    <w:lvl w:ilvl="0">
      <w:start w:val="1"/>
      <w:numFmt w:val="russianLower"/>
      <w:lvlText w:val="%1)"/>
      <w:lvlJc w:val="left"/>
      <w:pPr>
        <w:tabs>
          <w:tab w:val="num" w:pos="0"/>
        </w:tabs>
        <w:ind w:left="720" w:hanging="360"/>
      </w:pPr>
      <w:rPr>
        <w:rFonts w:ascii="Times New Roman" w:hAnsi="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5C1897"/>
    <w:multiLevelType w:val="multilevel"/>
    <w:tmpl w:val="211EEE66"/>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BEB5E51"/>
    <w:multiLevelType w:val="multilevel"/>
    <w:tmpl w:val="12EC31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A2B0B0C"/>
    <w:multiLevelType w:val="multilevel"/>
    <w:tmpl w:val="DD605D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D8926D4"/>
    <w:multiLevelType w:val="multilevel"/>
    <w:tmpl w:val="8BC6B9B2"/>
    <w:lvl w:ilvl="0">
      <w:start w:val="1"/>
      <w:numFmt w:val="russianLow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russianLower"/>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russianLower"/>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lowerRoman"/>
      <w:lvlText w:val="%9)"/>
      <w:lvlJc w:val="right"/>
      <w:pPr>
        <w:tabs>
          <w:tab w:val="num" w:pos="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F6"/>
    <w:rsid w:val="000C32D9"/>
    <w:rsid w:val="004637A8"/>
    <w:rsid w:val="00E67A55"/>
    <w:rsid w:val="00EA30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A71E"/>
  <w15:docId w15:val="{AA7E3E1C-8A49-4BC2-9FBA-C30971F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style>
  <w:style w:type="paragraph" w:styleId="1">
    <w:name w:val="heading 1"/>
    <w:basedOn w:val="a"/>
    <w:qFormat/>
    <w:pPr>
      <w:numPr>
        <w:numId w:val="1"/>
      </w:numPr>
      <w:spacing w:before="120" w:after="120" w:line="264" w:lineRule="auto"/>
      <w:jc w:val="both"/>
      <w:outlineLvl w:val="0"/>
    </w:pPr>
    <w:rPr>
      <w:rFonts w:ascii="XO Thames" w:eastAsia="XO Thames" w:hAnsi="XO Thames" w:cs="XO Thames"/>
      <w:b/>
      <w:sz w:val="32"/>
    </w:rPr>
  </w:style>
  <w:style w:type="paragraph" w:styleId="2">
    <w:name w:val="heading 2"/>
    <w:basedOn w:val="a"/>
    <w:qFormat/>
    <w:pPr>
      <w:numPr>
        <w:ilvl w:val="1"/>
        <w:numId w:val="1"/>
      </w:numPr>
      <w:spacing w:before="120" w:after="120" w:line="264" w:lineRule="auto"/>
      <w:jc w:val="both"/>
      <w:outlineLvl w:val="1"/>
    </w:pPr>
    <w:rPr>
      <w:rFonts w:ascii="XO Thames" w:eastAsia="XO Thames" w:hAnsi="XO Thames" w:cs="XO Thames"/>
      <w:b/>
      <w:sz w:val="28"/>
    </w:rPr>
  </w:style>
  <w:style w:type="paragraph" w:styleId="3">
    <w:name w:val="heading 3"/>
    <w:basedOn w:val="a"/>
    <w:qFormat/>
    <w:pPr>
      <w:numPr>
        <w:ilvl w:val="2"/>
        <w:numId w:val="1"/>
      </w:numPr>
      <w:spacing w:before="120" w:after="120" w:line="264" w:lineRule="auto"/>
      <w:jc w:val="both"/>
      <w:outlineLvl w:val="2"/>
    </w:pPr>
    <w:rPr>
      <w:rFonts w:ascii="XO Thames" w:eastAsia="XO Thames" w:hAnsi="XO Thames" w:cs="XO Thames"/>
      <w:b/>
      <w:sz w:val="26"/>
    </w:rPr>
  </w:style>
  <w:style w:type="paragraph" w:styleId="4">
    <w:name w:val="heading 4"/>
    <w:basedOn w:val="a"/>
    <w:qFormat/>
    <w:pPr>
      <w:numPr>
        <w:ilvl w:val="3"/>
        <w:numId w:val="1"/>
      </w:numPr>
      <w:spacing w:before="120" w:after="120" w:line="264" w:lineRule="auto"/>
      <w:jc w:val="both"/>
      <w:outlineLvl w:val="3"/>
    </w:pPr>
    <w:rPr>
      <w:rFonts w:ascii="XO Thames" w:eastAsia="XO Thames" w:hAnsi="XO Thames" w:cs="XO Thames"/>
      <w:b/>
    </w:rPr>
  </w:style>
  <w:style w:type="paragraph" w:styleId="5">
    <w:name w:val="heading 5"/>
    <w:basedOn w:val="a"/>
    <w:qFormat/>
    <w:pPr>
      <w:numPr>
        <w:ilvl w:val="4"/>
        <w:numId w:val="1"/>
      </w:numPr>
      <w:spacing w:before="120" w:after="120" w:line="264" w:lineRule="auto"/>
      <w:jc w:val="both"/>
      <w:outlineLvl w:val="4"/>
    </w:pPr>
    <w:rPr>
      <w:rFonts w:ascii="XO Thames" w:eastAsia="XO Thames" w:hAnsi="XO Thames" w:cs="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qFormat/>
    <w:rPr>
      <w:rFonts w:ascii="Times New Roman" w:eastAsia="Times New Roman" w:hAnsi="Times New Roman" w:cs="Times New Roman"/>
      <w:sz w:val="24"/>
    </w:rPr>
  </w:style>
  <w:style w:type="character" w:customStyle="1" w:styleId="a3">
    <w:name w:val="Содержимое таблицы"/>
    <w:basedOn w:val="10"/>
    <w:qFormat/>
    <w:rPr>
      <w:rFonts w:ascii="Times New Roman" w:eastAsia="Times New Roman" w:hAnsi="Times New Roman" w:cs="Times New Roman"/>
      <w:sz w:val="24"/>
    </w:rPr>
  </w:style>
  <w:style w:type="character" w:customStyle="1" w:styleId="20">
    <w:name w:val="Оглавление 2 Знак"/>
    <w:qFormat/>
    <w:rPr>
      <w:rFonts w:ascii="XO Thames" w:eastAsia="XO Thames" w:hAnsi="XO Thames" w:cs="XO Thames"/>
      <w:sz w:val="28"/>
    </w:rPr>
  </w:style>
  <w:style w:type="character" w:customStyle="1" w:styleId="a4">
    <w:name w:val="Содержимое врезки"/>
    <w:basedOn w:val="10"/>
    <w:qFormat/>
    <w:rPr>
      <w:rFonts w:ascii="Times New Roman" w:eastAsia="Times New Roman" w:hAnsi="Times New Roman" w:cs="Times New Roman"/>
      <w:sz w:val="24"/>
    </w:rPr>
  </w:style>
  <w:style w:type="character" w:customStyle="1" w:styleId="11">
    <w:name w:val="Нижний колонтитул1"/>
    <w:qFormat/>
  </w:style>
  <w:style w:type="character" w:customStyle="1" w:styleId="a5">
    <w:name w:val="Заголовок таблицы"/>
    <w:basedOn w:val="a3"/>
    <w:qFormat/>
    <w:rPr>
      <w:rFonts w:ascii="Times New Roman" w:eastAsia="Times New Roman" w:hAnsi="Times New Roman" w:cs="Times New Roman"/>
      <w:b/>
      <w:sz w:val="24"/>
    </w:rPr>
  </w:style>
  <w:style w:type="character" w:customStyle="1" w:styleId="40">
    <w:name w:val="Оглавление 4 Знак"/>
    <w:qFormat/>
    <w:rPr>
      <w:rFonts w:ascii="XO Thames" w:eastAsia="XO Thames" w:hAnsi="XO Thames" w:cs="XO Thames"/>
      <w:sz w:val="28"/>
    </w:rPr>
  </w:style>
  <w:style w:type="character" w:customStyle="1" w:styleId="a6">
    <w:name w:val="Нижний колонтитул Знак"/>
    <w:basedOn w:val="10"/>
    <w:qFormat/>
    <w:rPr>
      <w:rFonts w:ascii="Times New Roman" w:eastAsia="Times New Roman" w:hAnsi="Times New Roman" w:cs="Times New Roman"/>
      <w:sz w:val="24"/>
    </w:rPr>
  </w:style>
  <w:style w:type="character" w:customStyle="1" w:styleId="6">
    <w:name w:val="Оглавление 6 Знак"/>
    <w:qFormat/>
    <w:rPr>
      <w:rFonts w:ascii="XO Thames" w:eastAsia="XO Thames" w:hAnsi="XO Thames" w:cs="XO Thames"/>
      <w:sz w:val="28"/>
    </w:rPr>
  </w:style>
  <w:style w:type="character" w:customStyle="1" w:styleId="7">
    <w:name w:val="Оглавление 7 Знак"/>
    <w:qFormat/>
    <w:rPr>
      <w:rFonts w:ascii="XO Thames" w:eastAsia="XO Thames" w:hAnsi="XO Thames" w:cs="XO Thames"/>
      <w:sz w:val="28"/>
    </w:rPr>
  </w:style>
  <w:style w:type="character" w:customStyle="1" w:styleId="Contents2">
    <w:name w:val="Contents 2"/>
    <w:qFormat/>
    <w:rPr>
      <w:rFonts w:ascii="XO Thames" w:eastAsia="XO Thames" w:hAnsi="XO Thames" w:cs="XO Thames"/>
      <w:sz w:val="28"/>
    </w:rPr>
  </w:style>
  <w:style w:type="character" w:customStyle="1" w:styleId="Endnote">
    <w:name w:val="Endnote"/>
    <w:qFormat/>
    <w:rPr>
      <w:rFonts w:ascii="XO Thames" w:eastAsia="XO Thames" w:hAnsi="XO Thames" w:cs="XO Thames"/>
    </w:rPr>
  </w:style>
  <w:style w:type="character" w:customStyle="1" w:styleId="30">
    <w:name w:val="Заголовок 3 Знак"/>
    <w:qFormat/>
    <w:rPr>
      <w:rFonts w:ascii="XO Thames" w:eastAsia="XO Thames" w:hAnsi="XO Thames" w:cs="XO Thames"/>
      <w:b/>
      <w:sz w:val="26"/>
    </w:rPr>
  </w:style>
  <w:style w:type="character" w:customStyle="1" w:styleId="a7">
    <w:name w:val="Тема примечания Знак"/>
    <w:basedOn w:val="a8"/>
    <w:qFormat/>
    <w:rPr>
      <w:rFonts w:ascii="Times New Roman" w:eastAsia="Times New Roman" w:hAnsi="Times New Roman" w:cs="Times New Roman"/>
      <w:b/>
      <w:sz w:val="20"/>
    </w:rPr>
  </w:style>
  <w:style w:type="character" w:customStyle="1" w:styleId="a9">
    <w:name w:val="Маркеры"/>
    <w:qFormat/>
    <w:rPr>
      <w:rFonts w:ascii="OpenSymbol" w:eastAsia="OpenSymbol" w:hAnsi="OpenSymbol" w:cs="OpenSymbol"/>
    </w:rPr>
  </w:style>
  <w:style w:type="character" w:customStyle="1" w:styleId="aa">
    <w:name w:val="Основной текст Знак"/>
    <w:basedOn w:val="10"/>
    <w:qFormat/>
    <w:rPr>
      <w:rFonts w:ascii="Times New Roman" w:eastAsia="Times New Roman" w:hAnsi="Times New Roman" w:cs="Times New Roman"/>
      <w:sz w:val="28"/>
    </w:rPr>
  </w:style>
  <w:style w:type="character" w:customStyle="1" w:styleId="Contents1">
    <w:name w:val="Contents 1"/>
    <w:qFormat/>
    <w:rPr>
      <w:rFonts w:ascii="XO Thames" w:eastAsia="XO Thames" w:hAnsi="XO Thames" w:cs="XO Thames"/>
      <w:b/>
      <w:sz w:val="28"/>
    </w:rPr>
  </w:style>
  <w:style w:type="character" w:customStyle="1" w:styleId="31">
    <w:name w:val="Заголовок 31"/>
    <w:qFormat/>
    <w:rPr>
      <w:rFonts w:ascii="XO Thames" w:eastAsia="XO Thames" w:hAnsi="XO Thames" w:cs="XO Thames"/>
      <w:b/>
      <w:sz w:val="26"/>
    </w:rPr>
  </w:style>
  <w:style w:type="character" w:customStyle="1" w:styleId="12">
    <w:name w:val="Заголовок1"/>
    <w:basedOn w:val="10"/>
    <w:qFormat/>
    <w:rPr>
      <w:rFonts w:ascii="Open Sans" w:eastAsia="Open Sans" w:hAnsi="Open Sans" w:cs="Open Sans"/>
      <w:sz w:val="28"/>
    </w:rPr>
  </w:style>
  <w:style w:type="character" w:customStyle="1" w:styleId="ab">
    <w:name w:val="Список Знак"/>
    <w:basedOn w:val="aa"/>
    <w:qFormat/>
    <w:rPr>
      <w:rFonts w:ascii="Times New Roman" w:eastAsia="Times New Roman" w:hAnsi="Times New Roman" w:cs="Times New Roman"/>
      <w:sz w:val="28"/>
    </w:rPr>
  </w:style>
  <w:style w:type="character" w:customStyle="1" w:styleId="13">
    <w:name w:val="Верхний колонтитул1"/>
    <w:qFormat/>
  </w:style>
  <w:style w:type="character" w:customStyle="1" w:styleId="21">
    <w:name w:val="Заголовок 21"/>
    <w:qFormat/>
    <w:rPr>
      <w:rFonts w:ascii="XO Thames" w:eastAsia="XO Thames" w:hAnsi="XO Thames" w:cs="XO Thames"/>
      <w:b/>
      <w:sz w:val="28"/>
    </w:rPr>
  </w:style>
  <w:style w:type="character" w:customStyle="1" w:styleId="ac">
    <w:name w:val="Абзац списка Знак"/>
    <w:basedOn w:val="10"/>
    <w:qFormat/>
    <w:rPr>
      <w:rFonts w:ascii="Times New Roman" w:eastAsia="Times New Roman" w:hAnsi="Times New Roman" w:cs="Times New Roman"/>
      <w:sz w:val="24"/>
    </w:rPr>
  </w:style>
  <w:style w:type="character" w:customStyle="1" w:styleId="51">
    <w:name w:val="Заголовок 51"/>
    <w:qFormat/>
    <w:rPr>
      <w:rFonts w:ascii="XO Thames" w:eastAsia="XO Thames" w:hAnsi="XO Thames" w:cs="XO Thames"/>
      <w:b/>
      <w:sz w:val="22"/>
    </w:rPr>
  </w:style>
  <w:style w:type="character" w:customStyle="1" w:styleId="32">
    <w:name w:val="Оглавление 3 Знак"/>
    <w:qFormat/>
    <w:rPr>
      <w:rFonts w:ascii="XO Thames" w:eastAsia="XO Thames" w:hAnsi="XO Thames" w:cs="XO Thames"/>
      <w:sz w:val="28"/>
    </w:rPr>
  </w:style>
  <w:style w:type="character" w:customStyle="1" w:styleId="Contents7">
    <w:name w:val="Contents 7"/>
    <w:qFormat/>
    <w:rPr>
      <w:rFonts w:ascii="XO Thames" w:eastAsia="XO Thames" w:hAnsi="XO Thames" w:cs="XO Thames"/>
      <w:sz w:val="28"/>
    </w:rPr>
  </w:style>
  <w:style w:type="character" w:customStyle="1" w:styleId="Contents3">
    <w:name w:val="Contents 3"/>
    <w:qFormat/>
    <w:rPr>
      <w:rFonts w:ascii="XO Thames" w:eastAsia="XO Thames" w:hAnsi="XO Thames" w:cs="XO Thames"/>
      <w:sz w:val="28"/>
    </w:rPr>
  </w:style>
  <w:style w:type="character" w:customStyle="1" w:styleId="ad">
    <w:name w:val="Без интервала Знак"/>
    <w:qFormat/>
    <w:rPr>
      <w:rFonts w:ascii="Times New Roman" w:eastAsia="Times New Roman" w:hAnsi="Times New Roman" w:cs="Times New Roman"/>
      <w:sz w:val="24"/>
    </w:rPr>
  </w:style>
  <w:style w:type="character" w:customStyle="1" w:styleId="50">
    <w:name w:val="Заголовок 5 Знак"/>
    <w:qFormat/>
    <w:rPr>
      <w:rFonts w:ascii="XO Thames" w:eastAsia="XO Thames" w:hAnsi="XO Thames" w:cs="XO Thames"/>
      <w:b/>
    </w:rPr>
  </w:style>
  <w:style w:type="character" w:customStyle="1" w:styleId="14">
    <w:name w:val="Основной шрифт абзаца1"/>
    <w:qFormat/>
  </w:style>
  <w:style w:type="character" w:customStyle="1" w:styleId="15">
    <w:name w:val="Заголовок 1 Знак"/>
    <w:qFormat/>
    <w:rPr>
      <w:rFonts w:ascii="XO Thames" w:eastAsia="XO Thames" w:hAnsi="XO Thames" w:cs="XO Thames"/>
      <w:b/>
      <w:sz w:val="32"/>
    </w:rPr>
  </w:style>
  <w:style w:type="character" w:styleId="ae">
    <w:name w:val="Hyperlink"/>
    <w:basedOn w:val="a0"/>
    <w:rPr>
      <w:color w:val="0563C1"/>
      <w:u w:val="single"/>
    </w:rPr>
  </w:style>
  <w:style w:type="character" w:customStyle="1" w:styleId="Footnote">
    <w:name w:val="Footnote"/>
    <w:qFormat/>
    <w:rPr>
      <w:rFonts w:ascii="XO Thames" w:eastAsia="XO Thames" w:hAnsi="XO Thames" w:cs="XO Thames"/>
    </w:rPr>
  </w:style>
  <w:style w:type="character" w:customStyle="1" w:styleId="110">
    <w:name w:val="Заголовок 11"/>
    <w:qFormat/>
    <w:rPr>
      <w:rFonts w:ascii="XO Thames" w:eastAsia="XO Thames" w:hAnsi="XO Thames" w:cs="XO Thames"/>
      <w:b/>
      <w:sz w:val="32"/>
    </w:rPr>
  </w:style>
  <w:style w:type="character" w:customStyle="1" w:styleId="16">
    <w:name w:val="Оглавление 1 Знак"/>
    <w:qFormat/>
    <w:rPr>
      <w:rFonts w:ascii="XO Thames" w:eastAsia="XO Thames" w:hAnsi="XO Thames" w:cs="XO Thames"/>
      <w:b/>
      <w:sz w:val="28"/>
    </w:rPr>
  </w:style>
  <w:style w:type="character" w:customStyle="1" w:styleId="HeaderandFooter">
    <w:name w:val="Header and Footer"/>
    <w:qFormat/>
    <w:rPr>
      <w:rFonts w:ascii="XO Thames" w:eastAsia="XO Thames" w:hAnsi="XO Thames" w:cs="XO Thames"/>
      <w:sz w:val="20"/>
    </w:rPr>
  </w:style>
  <w:style w:type="character" w:customStyle="1" w:styleId="af">
    <w:name w:val="Название объекта Знак"/>
    <w:basedOn w:val="10"/>
    <w:qFormat/>
    <w:rPr>
      <w:rFonts w:ascii="Times New Roman" w:eastAsia="Times New Roman" w:hAnsi="Times New Roman" w:cs="Times New Roman"/>
      <w:i/>
      <w:sz w:val="24"/>
    </w:rPr>
  </w:style>
  <w:style w:type="character" w:customStyle="1" w:styleId="Contents8">
    <w:name w:val="Contents 8"/>
    <w:qFormat/>
    <w:rPr>
      <w:rFonts w:ascii="XO Thames" w:eastAsia="XO Thames" w:hAnsi="XO Thames" w:cs="XO Thames"/>
      <w:sz w:val="28"/>
    </w:rPr>
  </w:style>
  <w:style w:type="character" w:customStyle="1" w:styleId="9">
    <w:name w:val="Оглавление 9 Знак"/>
    <w:qFormat/>
    <w:rPr>
      <w:rFonts w:ascii="XO Thames" w:eastAsia="XO Thames" w:hAnsi="XO Thames" w:cs="XO Thames"/>
      <w:sz w:val="28"/>
    </w:rPr>
  </w:style>
  <w:style w:type="character" w:customStyle="1" w:styleId="41">
    <w:name w:val="Заголовок 41"/>
    <w:qFormat/>
    <w:rPr>
      <w:rFonts w:ascii="XO Thames" w:eastAsia="XO Thames" w:hAnsi="XO Thames" w:cs="XO Thames"/>
      <w:b/>
      <w:sz w:val="24"/>
    </w:rPr>
  </w:style>
  <w:style w:type="character" w:customStyle="1" w:styleId="Contents6">
    <w:name w:val="Contents 6"/>
    <w:qFormat/>
    <w:rPr>
      <w:rFonts w:ascii="XO Thames" w:eastAsia="XO Thames" w:hAnsi="XO Thames" w:cs="XO Thames"/>
      <w:sz w:val="28"/>
    </w:rPr>
  </w:style>
  <w:style w:type="character" w:customStyle="1" w:styleId="Internetlink">
    <w:name w:val="Internet link"/>
    <w:basedOn w:val="14"/>
    <w:qFormat/>
    <w:rPr>
      <w:color w:val="0563C1"/>
      <w:u w:val="single"/>
    </w:rPr>
  </w:style>
  <w:style w:type="character" w:customStyle="1" w:styleId="8">
    <w:name w:val="Оглавление 8 Знак"/>
    <w:qFormat/>
    <w:rPr>
      <w:rFonts w:ascii="XO Thames" w:eastAsia="XO Thames" w:hAnsi="XO Thames" w:cs="XO Thames"/>
      <w:sz w:val="28"/>
    </w:rPr>
  </w:style>
  <w:style w:type="character" w:customStyle="1" w:styleId="af0">
    <w:name w:val="Указатель Знак"/>
    <w:basedOn w:val="10"/>
    <w:qFormat/>
    <w:rPr>
      <w:rFonts w:ascii="Times New Roman" w:eastAsia="Times New Roman" w:hAnsi="Times New Roman" w:cs="Times New Roman"/>
      <w:sz w:val="24"/>
    </w:rPr>
  </w:style>
  <w:style w:type="character" w:customStyle="1" w:styleId="af1">
    <w:name w:val="Верхний колонтитул Знак"/>
    <w:basedOn w:val="10"/>
    <w:qFormat/>
    <w:rPr>
      <w:rFonts w:ascii="Times New Roman" w:eastAsia="Times New Roman" w:hAnsi="Times New Roman" w:cs="Times New Roman"/>
      <w:sz w:val="24"/>
    </w:rPr>
  </w:style>
  <w:style w:type="character" w:customStyle="1" w:styleId="17">
    <w:name w:val="Название1"/>
    <w:qFormat/>
    <w:rPr>
      <w:rFonts w:ascii="XO Thames" w:eastAsia="XO Thames" w:hAnsi="XO Thames" w:cs="XO Thames"/>
      <w:b/>
      <w:caps/>
      <w:sz w:val="40"/>
    </w:rPr>
  </w:style>
  <w:style w:type="character" w:customStyle="1" w:styleId="18">
    <w:name w:val="Знак примечания1"/>
    <w:basedOn w:val="14"/>
    <w:qFormat/>
    <w:rPr>
      <w:sz w:val="16"/>
    </w:rPr>
  </w:style>
  <w:style w:type="character" w:customStyle="1" w:styleId="52">
    <w:name w:val="Оглавление 5 Знак"/>
    <w:qFormat/>
    <w:rPr>
      <w:rFonts w:ascii="XO Thames" w:eastAsia="XO Thames" w:hAnsi="XO Thames" w:cs="XO Thames"/>
      <w:sz w:val="28"/>
    </w:rPr>
  </w:style>
  <w:style w:type="character" w:customStyle="1" w:styleId="af2">
    <w:name w:val="Текст выноски Знак"/>
    <w:basedOn w:val="10"/>
    <w:qFormat/>
    <w:rPr>
      <w:rFonts w:ascii="Segoe UI" w:eastAsia="Segoe UI" w:hAnsi="Segoe UI" w:cs="Segoe UI"/>
      <w:sz w:val="18"/>
    </w:rPr>
  </w:style>
  <w:style w:type="character" w:customStyle="1" w:styleId="af3">
    <w:name w:val="Колонтитул"/>
    <w:qFormat/>
    <w:rPr>
      <w:rFonts w:ascii="XO Thames" w:eastAsia="XO Thames" w:hAnsi="XO Thames" w:cs="XO Thames"/>
      <w:sz w:val="20"/>
    </w:rPr>
  </w:style>
  <w:style w:type="character" w:customStyle="1" w:styleId="af4">
    <w:name w:val="Подзаголовок Знак"/>
    <w:qFormat/>
    <w:rPr>
      <w:rFonts w:ascii="XO Thames" w:eastAsia="XO Thames" w:hAnsi="XO Thames" w:cs="XO Thames"/>
      <w:i/>
      <w:sz w:val="24"/>
    </w:rPr>
  </w:style>
  <w:style w:type="character" w:customStyle="1" w:styleId="Contents5">
    <w:name w:val="Contents 5"/>
    <w:qFormat/>
    <w:rPr>
      <w:rFonts w:ascii="XO Thames" w:eastAsia="XO Thames" w:hAnsi="XO Thames" w:cs="XO Thames"/>
      <w:sz w:val="28"/>
    </w:rPr>
  </w:style>
  <w:style w:type="character" w:customStyle="1" w:styleId="a8">
    <w:name w:val="Текст примечания Знак"/>
    <w:basedOn w:val="10"/>
    <w:qFormat/>
    <w:rPr>
      <w:rFonts w:ascii="Times New Roman" w:eastAsia="Times New Roman" w:hAnsi="Times New Roman" w:cs="Times New Roman"/>
      <w:sz w:val="20"/>
    </w:rPr>
  </w:style>
  <w:style w:type="character" w:customStyle="1" w:styleId="af5">
    <w:name w:val="Заголовок Знак"/>
    <w:qFormat/>
    <w:rPr>
      <w:rFonts w:ascii="XO Thames" w:eastAsia="XO Thames" w:hAnsi="XO Thames" w:cs="XO Thames"/>
      <w:b/>
      <w:caps/>
      <w:sz w:val="40"/>
    </w:rPr>
  </w:style>
  <w:style w:type="character" w:customStyle="1" w:styleId="Contents9">
    <w:name w:val="Contents 9"/>
    <w:qFormat/>
    <w:rPr>
      <w:rFonts w:ascii="XO Thames" w:eastAsia="XO Thames" w:hAnsi="XO Thames" w:cs="XO Thames"/>
      <w:sz w:val="28"/>
    </w:rPr>
  </w:style>
  <w:style w:type="character" w:customStyle="1" w:styleId="42">
    <w:name w:val="Заголовок 4 Знак"/>
    <w:qFormat/>
    <w:rPr>
      <w:rFonts w:ascii="XO Thames" w:eastAsia="XO Thames" w:hAnsi="XO Thames" w:cs="XO Thames"/>
      <w:b/>
      <w:sz w:val="24"/>
    </w:rPr>
  </w:style>
  <w:style w:type="character" w:customStyle="1" w:styleId="af6">
    <w:name w:val="Символ нумерации"/>
    <w:qFormat/>
  </w:style>
  <w:style w:type="character" w:customStyle="1" w:styleId="19">
    <w:name w:val="Подзаголовок1"/>
    <w:qFormat/>
    <w:rPr>
      <w:rFonts w:ascii="XO Thames" w:eastAsia="XO Thames" w:hAnsi="XO Thames" w:cs="XO Thames"/>
      <w:i/>
      <w:sz w:val="24"/>
    </w:rPr>
  </w:style>
  <w:style w:type="character" w:customStyle="1" w:styleId="Contents4">
    <w:name w:val="Contents 4"/>
    <w:qFormat/>
    <w:rPr>
      <w:rFonts w:ascii="XO Thames" w:eastAsia="XO Thames" w:hAnsi="XO Thames" w:cs="XO Thames"/>
      <w:sz w:val="28"/>
    </w:rPr>
  </w:style>
  <w:style w:type="character" w:customStyle="1" w:styleId="Textbody">
    <w:name w:val="Text body"/>
    <w:qFormat/>
    <w:rPr>
      <w:sz w:val="28"/>
    </w:rPr>
  </w:style>
  <w:style w:type="character" w:customStyle="1" w:styleId="22">
    <w:name w:val="Заголовок 2 Знак"/>
    <w:qFormat/>
    <w:rPr>
      <w:rFonts w:ascii="XO Thames" w:eastAsia="XO Thames" w:hAnsi="XO Thames" w:cs="XO Thames"/>
      <w:b/>
      <w:sz w:val="28"/>
    </w:rPr>
  </w:style>
  <w:style w:type="character" w:styleId="af7">
    <w:name w:val="annotation reference"/>
    <w:basedOn w:val="a0"/>
    <w:qFormat/>
    <w:rPr>
      <w:sz w:val="16"/>
      <w:szCs w:val="16"/>
    </w:rPr>
  </w:style>
  <w:style w:type="character" w:customStyle="1" w:styleId="1a">
    <w:name w:val="Верхний колонтитул Знак1"/>
    <w:basedOn w:val="a0"/>
    <w:qFormat/>
  </w:style>
  <w:style w:type="character" w:customStyle="1" w:styleId="1b">
    <w:name w:val="Нижний колонтитул Знак1"/>
    <w:qFormat/>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rPr>
  </w:style>
  <w:style w:type="character" w:customStyle="1" w:styleId="WWCharLFO7LVL9">
    <w:name w:val="WW_CharLFO7LVL9"/>
    <w:qFormat/>
    <w:rPr>
      <w:rFonts w:ascii="Wingdings" w:hAnsi="Wingdings"/>
    </w:rPr>
  </w:style>
  <w:style w:type="character" w:styleId="af8">
    <w:name w:val="line number"/>
  </w:style>
  <w:style w:type="paragraph" w:styleId="af9">
    <w:name w:val="Title"/>
    <w:basedOn w:val="a"/>
    <w:next w:val="afa"/>
    <w:qFormat/>
    <w:pPr>
      <w:spacing w:before="567" w:after="567" w:line="264" w:lineRule="auto"/>
      <w:jc w:val="center"/>
    </w:pPr>
    <w:rPr>
      <w:rFonts w:ascii="XO Thames" w:eastAsia="XO Thames" w:hAnsi="XO Thames" w:cs="XO Thames"/>
      <w:b/>
      <w:caps/>
      <w:sz w:val="40"/>
    </w:rPr>
  </w:style>
  <w:style w:type="paragraph" w:styleId="afa">
    <w:name w:val="Body Text"/>
    <w:basedOn w:val="a"/>
    <w:pPr>
      <w:spacing w:after="140" w:line="276" w:lineRule="auto"/>
    </w:pPr>
  </w:style>
  <w:style w:type="paragraph" w:styleId="afb">
    <w:name w:val="List"/>
    <w:pPr>
      <w:widowControl w:val="0"/>
      <w:textAlignment w:val="baseline"/>
    </w:pPr>
  </w:style>
  <w:style w:type="paragraph" w:styleId="afc">
    <w:name w:val="caption"/>
    <w:basedOn w:val="a"/>
    <w:qFormat/>
    <w:pPr>
      <w:suppressLineNumbers/>
      <w:spacing w:before="120" w:after="120"/>
    </w:pPr>
    <w:rPr>
      <w:rFonts w:cs="Lohit Devanagari"/>
      <w:i/>
      <w:iCs/>
      <w:szCs w:val="24"/>
    </w:rPr>
  </w:style>
  <w:style w:type="paragraph" w:styleId="afd">
    <w:name w:val="index heading"/>
    <w:basedOn w:val="a"/>
    <w:qFormat/>
  </w:style>
  <w:style w:type="paragraph" w:customStyle="1" w:styleId="caption1">
    <w:name w:val="caption1"/>
    <w:basedOn w:val="a"/>
    <w:qFormat/>
    <w:pPr>
      <w:spacing w:before="120" w:after="120"/>
    </w:pPr>
    <w:rPr>
      <w:i/>
    </w:rPr>
  </w:style>
  <w:style w:type="paragraph" w:customStyle="1" w:styleId="1c">
    <w:name w:val="Содержимое таблицы1"/>
    <w:basedOn w:val="a"/>
    <w:qFormat/>
  </w:style>
  <w:style w:type="paragraph" w:customStyle="1" w:styleId="1d">
    <w:name w:val="Содержимое врезки1"/>
    <w:basedOn w:val="a"/>
    <w:qFormat/>
  </w:style>
  <w:style w:type="paragraph" w:customStyle="1" w:styleId="1e">
    <w:name w:val="Заголовок таблицы1"/>
    <w:basedOn w:val="1c"/>
    <w:qFormat/>
    <w:pPr>
      <w:jc w:val="center"/>
    </w:pPr>
    <w:rPr>
      <w:b/>
    </w:rPr>
  </w:style>
  <w:style w:type="paragraph" w:customStyle="1" w:styleId="1f">
    <w:name w:val="Колонтитул1"/>
    <w:basedOn w:val="a"/>
    <w:qFormat/>
    <w:pPr>
      <w:suppressLineNumbers/>
      <w:tabs>
        <w:tab w:val="center" w:pos="4819"/>
        <w:tab w:val="right" w:pos="9638"/>
      </w:tabs>
    </w:pPr>
  </w:style>
  <w:style w:type="paragraph" w:customStyle="1" w:styleId="23">
    <w:name w:val="Колонтитул2"/>
    <w:basedOn w:val="a"/>
    <w:qFormat/>
  </w:style>
  <w:style w:type="paragraph" w:customStyle="1" w:styleId="33">
    <w:name w:val="Колонтитул3"/>
    <w:basedOn w:val="a"/>
    <w:qFormat/>
  </w:style>
  <w:style w:type="paragraph" w:customStyle="1" w:styleId="43">
    <w:name w:val="Колонтитул4"/>
    <w:basedOn w:val="a"/>
    <w:qFormat/>
  </w:style>
  <w:style w:type="paragraph" w:customStyle="1" w:styleId="53">
    <w:name w:val="Колонтитул5"/>
    <w:basedOn w:val="a"/>
    <w:qFormat/>
  </w:style>
  <w:style w:type="paragraph" w:customStyle="1" w:styleId="60">
    <w:name w:val="Колонтитул6"/>
    <w:basedOn w:val="a"/>
    <w:qFormat/>
  </w:style>
  <w:style w:type="paragraph" w:customStyle="1" w:styleId="70">
    <w:name w:val="Колонтитул7"/>
    <w:basedOn w:val="a"/>
    <w:qFormat/>
  </w:style>
  <w:style w:type="paragraph" w:customStyle="1" w:styleId="80">
    <w:name w:val="Колонтитул8"/>
    <w:basedOn w:val="a"/>
    <w:qFormat/>
  </w:style>
  <w:style w:type="paragraph" w:customStyle="1" w:styleId="90">
    <w:name w:val="Колонтитул9"/>
    <w:basedOn w:val="a"/>
    <w:qFormat/>
  </w:style>
  <w:style w:type="paragraph" w:customStyle="1" w:styleId="100">
    <w:name w:val="Колонтитул10"/>
    <w:basedOn w:val="a"/>
    <w:qFormat/>
  </w:style>
  <w:style w:type="paragraph" w:customStyle="1" w:styleId="111">
    <w:name w:val="Колонтитул11"/>
    <w:basedOn w:val="a"/>
    <w:qFormat/>
  </w:style>
  <w:style w:type="paragraph" w:customStyle="1" w:styleId="120">
    <w:name w:val="Колонтитул12"/>
    <w:basedOn w:val="a"/>
    <w:qFormat/>
  </w:style>
  <w:style w:type="paragraph" w:customStyle="1" w:styleId="130">
    <w:name w:val="Колонтитул13"/>
    <w:basedOn w:val="a"/>
    <w:qFormat/>
  </w:style>
  <w:style w:type="paragraph" w:customStyle="1" w:styleId="140">
    <w:name w:val="Колонтитул14"/>
    <w:basedOn w:val="a"/>
    <w:qFormat/>
  </w:style>
  <w:style w:type="paragraph" w:customStyle="1" w:styleId="150">
    <w:name w:val="Колонтитул15"/>
    <w:basedOn w:val="a"/>
    <w:qFormat/>
  </w:style>
  <w:style w:type="paragraph" w:customStyle="1" w:styleId="160">
    <w:name w:val="Колонтитул16"/>
    <w:basedOn w:val="a"/>
    <w:qFormat/>
  </w:style>
  <w:style w:type="paragraph" w:customStyle="1" w:styleId="170">
    <w:name w:val="Колонтитул17"/>
    <w:basedOn w:val="a"/>
    <w:qFormat/>
  </w:style>
  <w:style w:type="paragraph" w:customStyle="1" w:styleId="180">
    <w:name w:val="Колонтитул18"/>
    <w:basedOn w:val="a"/>
    <w:qFormat/>
  </w:style>
  <w:style w:type="paragraph" w:styleId="afe">
    <w:name w:val="footer"/>
    <w:basedOn w:val="a"/>
    <w:pPr>
      <w:tabs>
        <w:tab w:val="center" w:pos="4677"/>
        <w:tab w:val="right" w:pos="9355"/>
      </w:tabs>
    </w:pPr>
  </w:style>
  <w:style w:type="paragraph" w:customStyle="1" w:styleId="Contents21">
    <w:name w:val="Contents 21"/>
    <w:qFormat/>
    <w:pPr>
      <w:textAlignment w:val="baseline"/>
    </w:pPr>
    <w:rPr>
      <w:rFonts w:ascii="XO Thames" w:eastAsia="XO Thames" w:hAnsi="XO Thames" w:cs="XO Thames"/>
      <w:sz w:val="28"/>
    </w:rPr>
  </w:style>
  <w:style w:type="paragraph" w:customStyle="1" w:styleId="Endnote1">
    <w:name w:val="Endnote1"/>
    <w:qFormat/>
    <w:pPr>
      <w:spacing w:after="160" w:line="264" w:lineRule="auto"/>
      <w:ind w:firstLine="851"/>
      <w:jc w:val="both"/>
      <w:textAlignment w:val="baseline"/>
    </w:pPr>
    <w:rPr>
      <w:rFonts w:ascii="XO Thames" w:eastAsia="XO Thames" w:hAnsi="XO Thames" w:cs="XO Thames"/>
    </w:rPr>
  </w:style>
  <w:style w:type="paragraph" w:styleId="aff">
    <w:name w:val="annotation subject"/>
    <w:basedOn w:val="aff0"/>
    <w:qFormat/>
    <w:rPr>
      <w:b/>
    </w:rPr>
  </w:style>
  <w:style w:type="paragraph" w:customStyle="1" w:styleId="Contents11">
    <w:name w:val="Contents 11"/>
    <w:qFormat/>
    <w:pPr>
      <w:textAlignment w:val="baseline"/>
    </w:pPr>
    <w:rPr>
      <w:rFonts w:ascii="XO Thames" w:eastAsia="XO Thames" w:hAnsi="XO Thames" w:cs="XO Thames"/>
      <w:b/>
      <w:sz w:val="28"/>
    </w:rPr>
  </w:style>
  <w:style w:type="paragraph" w:styleId="aff1">
    <w:name w:val="List Paragraph"/>
    <w:basedOn w:val="a"/>
    <w:qFormat/>
    <w:pPr>
      <w:ind w:left="720"/>
    </w:pPr>
  </w:style>
  <w:style w:type="paragraph" w:customStyle="1" w:styleId="Contents71">
    <w:name w:val="Contents 71"/>
    <w:qFormat/>
    <w:pPr>
      <w:textAlignment w:val="baseline"/>
    </w:pPr>
    <w:rPr>
      <w:rFonts w:ascii="XO Thames" w:eastAsia="XO Thames" w:hAnsi="XO Thames" w:cs="XO Thames"/>
      <w:sz w:val="28"/>
    </w:rPr>
  </w:style>
  <w:style w:type="paragraph" w:customStyle="1" w:styleId="Contents31">
    <w:name w:val="Contents 31"/>
    <w:qFormat/>
    <w:pPr>
      <w:textAlignment w:val="baseline"/>
    </w:pPr>
    <w:rPr>
      <w:rFonts w:ascii="XO Thames" w:eastAsia="XO Thames" w:hAnsi="XO Thames" w:cs="XO Thames"/>
      <w:sz w:val="28"/>
    </w:rPr>
  </w:style>
  <w:style w:type="paragraph" w:styleId="aff2">
    <w:name w:val="No Spacing"/>
    <w:qFormat/>
    <w:pPr>
      <w:textAlignment w:val="baseline"/>
    </w:pPr>
    <w:rPr>
      <w:rFonts w:ascii="Times New Roman" w:hAnsi="Times New Roman"/>
    </w:rPr>
  </w:style>
  <w:style w:type="paragraph" w:customStyle="1" w:styleId="1f0">
    <w:name w:val="Гиперссылка1"/>
    <w:basedOn w:val="24"/>
    <w:qFormat/>
    <w:rPr>
      <w:color w:val="0563C1"/>
      <w:u w:val="single"/>
    </w:rPr>
  </w:style>
  <w:style w:type="paragraph" w:customStyle="1" w:styleId="Footnote1">
    <w:name w:val="Footnote1"/>
    <w:qFormat/>
    <w:pPr>
      <w:spacing w:after="160" w:line="264" w:lineRule="auto"/>
      <w:ind w:firstLine="851"/>
      <w:jc w:val="both"/>
      <w:textAlignment w:val="baseline"/>
    </w:pPr>
    <w:rPr>
      <w:rFonts w:ascii="XO Thames" w:eastAsia="XO Thames" w:hAnsi="XO Thames" w:cs="XO Thames"/>
    </w:rPr>
  </w:style>
  <w:style w:type="paragraph" w:customStyle="1" w:styleId="Contents81">
    <w:name w:val="Contents 81"/>
    <w:qFormat/>
    <w:pPr>
      <w:textAlignment w:val="baseline"/>
    </w:pPr>
    <w:rPr>
      <w:rFonts w:ascii="XO Thames" w:eastAsia="XO Thames" w:hAnsi="XO Thames" w:cs="XO Thames"/>
      <w:sz w:val="28"/>
    </w:rPr>
  </w:style>
  <w:style w:type="paragraph" w:customStyle="1" w:styleId="Contents61">
    <w:name w:val="Contents 61"/>
    <w:qFormat/>
    <w:pPr>
      <w:textAlignment w:val="baseline"/>
    </w:pPr>
    <w:rPr>
      <w:rFonts w:ascii="XO Thames" w:eastAsia="XO Thames" w:hAnsi="XO Thames" w:cs="XO Thames"/>
      <w:sz w:val="28"/>
    </w:rPr>
  </w:style>
  <w:style w:type="paragraph" w:styleId="aff3">
    <w:name w:val="header"/>
    <w:basedOn w:val="a"/>
    <w:pPr>
      <w:tabs>
        <w:tab w:val="center" w:pos="4677"/>
        <w:tab w:val="right" w:pos="9355"/>
      </w:tabs>
    </w:pPr>
  </w:style>
  <w:style w:type="paragraph" w:styleId="aff4">
    <w:name w:val="Balloon Text"/>
    <w:basedOn w:val="a"/>
    <w:qFormat/>
    <w:rPr>
      <w:rFonts w:ascii="Segoe UI" w:eastAsia="Segoe UI" w:hAnsi="Segoe UI" w:cs="Segoe UI"/>
      <w:sz w:val="18"/>
    </w:rPr>
  </w:style>
  <w:style w:type="paragraph" w:customStyle="1" w:styleId="24">
    <w:name w:val="Основной шрифт абзаца2"/>
    <w:qFormat/>
    <w:pPr>
      <w:textAlignment w:val="baseline"/>
    </w:pPr>
  </w:style>
  <w:style w:type="paragraph" w:styleId="aff5">
    <w:name w:val="Subtitle"/>
    <w:basedOn w:val="a"/>
    <w:qFormat/>
    <w:pPr>
      <w:spacing w:after="160" w:line="264" w:lineRule="auto"/>
      <w:jc w:val="both"/>
    </w:pPr>
    <w:rPr>
      <w:rFonts w:ascii="XO Thames" w:eastAsia="XO Thames" w:hAnsi="XO Thames" w:cs="XO Thames"/>
      <w:i/>
    </w:rPr>
  </w:style>
  <w:style w:type="paragraph" w:customStyle="1" w:styleId="Contents51">
    <w:name w:val="Contents 51"/>
    <w:qFormat/>
    <w:pPr>
      <w:textAlignment w:val="baseline"/>
    </w:pPr>
    <w:rPr>
      <w:rFonts w:ascii="XO Thames" w:eastAsia="XO Thames" w:hAnsi="XO Thames" w:cs="XO Thames"/>
      <w:sz w:val="28"/>
    </w:rPr>
  </w:style>
  <w:style w:type="paragraph" w:styleId="aff0">
    <w:name w:val="annotation text"/>
    <w:basedOn w:val="a"/>
    <w:qFormat/>
    <w:rPr>
      <w:sz w:val="20"/>
    </w:rPr>
  </w:style>
  <w:style w:type="paragraph" w:customStyle="1" w:styleId="Contents91">
    <w:name w:val="Contents 91"/>
    <w:qFormat/>
    <w:pPr>
      <w:textAlignment w:val="baseline"/>
    </w:pPr>
    <w:rPr>
      <w:rFonts w:ascii="XO Thames" w:eastAsia="XO Thames" w:hAnsi="XO Thames" w:cs="XO Thames"/>
      <w:sz w:val="28"/>
    </w:rPr>
  </w:style>
  <w:style w:type="paragraph" w:customStyle="1" w:styleId="1f1">
    <w:name w:val="Символ нумерации1"/>
    <w:qFormat/>
    <w:pPr>
      <w:textAlignment w:val="baseline"/>
    </w:pPr>
  </w:style>
  <w:style w:type="paragraph" w:customStyle="1" w:styleId="Contents41">
    <w:name w:val="Contents 41"/>
    <w:qFormat/>
    <w:pPr>
      <w:textAlignment w:val="baseline"/>
    </w:pPr>
    <w:rPr>
      <w:rFonts w:ascii="XO Thames" w:eastAsia="XO Thames" w:hAnsi="XO Thames" w:cs="XO Thames"/>
      <w:sz w:val="28"/>
    </w:rPr>
  </w:style>
  <w:style w:type="paragraph" w:customStyle="1" w:styleId="Textbody1">
    <w:name w:val="Text body1"/>
    <w:qFormat/>
    <w:pPr>
      <w:textAlignment w:val="baseline"/>
    </w:pPr>
    <w:rPr>
      <w:sz w:val="28"/>
    </w:rPr>
  </w:style>
  <w:style w:type="paragraph" w:customStyle="1" w:styleId="25">
    <w:name w:val="Содержимое врезки2"/>
    <w:basedOn w:val="a"/>
    <w:qFormat/>
  </w:style>
  <w:style w:type="paragraph" w:customStyle="1" w:styleId="34">
    <w:name w:val="Содержимое врезки3"/>
    <w:basedOn w:val="a"/>
    <w:qFormat/>
  </w:style>
  <w:style w:type="paragraph" w:customStyle="1" w:styleId="44">
    <w:name w:val="Содержимое врезки4"/>
    <w:basedOn w:val="a"/>
    <w:qFormat/>
  </w:style>
  <w:style w:type="paragraph" w:customStyle="1" w:styleId="54">
    <w:name w:val="Содержимое врезки5"/>
    <w:basedOn w:val="a"/>
    <w:qFormat/>
  </w:style>
  <w:style w:type="paragraph" w:customStyle="1" w:styleId="61">
    <w:name w:val="Содержимое врезки6"/>
    <w:basedOn w:val="a"/>
    <w:qFormat/>
  </w:style>
  <w:style w:type="paragraph" w:customStyle="1" w:styleId="71">
    <w:name w:val="Содержимое врезки7"/>
    <w:basedOn w:val="a"/>
    <w:qFormat/>
  </w:style>
  <w:style w:type="paragraph" w:customStyle="1" w:styleId="81">
    <w:name w:val="Содержимое врезки8"/>
    <w:basedOn w:val="a"/>
    <w:qFormat/>
  </w:style>
  <w:style w:type="paragraph" w:customStyle="1" w:styleId="91">
    <w:name w:val="Содержимое врезки9"/>
    <w:basedOn w:val="a"/>
    <w:qFormat/>
  </w:style>
  <w:style w:type="paragraph" w:customStyle="1" w:styleId="101">
    <w:name w:val="Содержимое врезки10"/>
    <w:basedOn w:val="a"/>
    <w:qFormat/>
  </w:style>
  <w:style w:type="paragraph" w:customStyle="1" w:styleId="112">
    <w:name w:val="Содержимое врезки11"/>
    <w:basedOn w:val="a"/>
    <w:qFormat/>
  </w:style>
  <w:style w:type="paragraph" w:customStyle="1" w:styleId="121">
    <w:name w:val="Содержимое врезки12"/>
    <w:basedOn w:val="a"/>
    <w:qFormat/>
  </w:style>
  <w:style w:type="paragraph" w:customStyle="1" w:styleId="131">
    <w:name w:val="Содержимое врезки13"/>
    <w:basedOn w:val="a"/>
    <w:qFormat/>
  </w:style>
  <w:style w:type="paragraph" w:customStyle="1" w:styleId="141">
    <w:name w:val="Содержимое врезки14"/>
    <w:basedOn w:val="a"/>
    <w:qFormat/>
  </w:style>
  <w:style w:type="paragraph" w:customStyle="1" w:styleId="151">
    <w:name w:val="Содержимое врезки15"/>
    <w:basedOn w:val="a"/>
    <w:qFormat/>
  </w:style>
  <w:style w:type="paragraph" w:customStyle="1" w:styleId="161">
    <w:name w:val="Содержимое врезки16"/>
    <w:basedOn w:val="a"/>
    <w:qFormat/>
  </w:style>
  <w:style w:type="paragraph" w:customStyle="1" w:styleId="171">
    <w:name w:val="Содержимое врезки17"/>
    <w:basedOn w:val="a"/>
    <w:qFormat/>
  </w:style>
  <w:style w:type="paragraph" w:customStyle="1" w:styleId="181">
    <w:name w:val="Содержимое врезки18"/>
    <w:basedOn w:val="a"/>
    <w:qFormat/>
  </w:style>
  <w:style w:type="numbering" w:customStyle="1" w:styleId="aff6">
    <w:name w:val="Без списка"/>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48FC-893E-4536-907C-7132AECD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dc:description/>
  <cp:lastModifiedBy>Крюкова Людмила Сергеевна</cp:lastModifiedBy>
  <cp:revision>180</cp:revision>
  <cp:lastPrinted>2025-03-20T15:18:00Z</cp:lastPrinted>
  <dcterms:created xsi:type="dcterms:W3CDTF">2024-03-14T22:38:00Z</dcterms:created>
  <dcterms:modified xsi:type="dcterms:W3CDTF">2025-04-28T23:57:00Z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